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78" w:rsidRDefault="00D63178" w:rsidP="00D63178">
      <w:pPr>
        <w:jc w:val="right"/>
      </w:pPr>
      <w:r>
        <w:t>ПРИЛОЖЕНИЕ К ПОЯСНИТЕЛЬНОЙ ЗАПИСКЕ</w:t>
      </w:r>
    </w:p>
    <w:p w:rsidR="001F26BE" w:rsidRDefault="001F26BE" w:rsidP="00D63178">
      <w:pPr>
        <w:jc w:val="right"/>
      </w:pPr>
      <w:r>
        <w:t>новой редакции Местных нормативов градостроительного проектирования</w:t>
      </w:r>
    </w:p>
    <w:p w:rsidR="00D63178" w:rsidRDefault="00D63178" w:rsidP="00D63178">
      <w:pPr>
        <w:jc w:val="center"/>
      </w:pPr>
    </w:p>
    <w:p w:rsidR="001A72CC" w:rsidRDefault="001A72CC" w:rsidP="00D63178">
      <w:pPr>
        <w:jc w:val="center"/>
        <w:rPr>
          <w:b/>
        </w:rPr>
      </w:pPr>
    </w:p>
    <w:p w:rsidR="00B97C0A" w:rsidRDefault="00D63178" w:rsidP="00D63178">
      <w:pPr>
        <w:jc w:val="center"/>
      </w:pPr>
      <w:r w:rsidRPr="001A72CC">
        <w:t>СПИСОК ИЗМЕНЕНИЙ</w:t>
      </w:r>
    </w:p>
    <w:p w:rsidR="004B3E8D" w:rsidRPr="001A72CC" w:rsidRDefault="004B3E8D" w:rsidP="00D6317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223"/>
        <w:gridCol w:w="1639"/>
        <w:gridCol w:w="1640"/>
        <w:gridCol w:w="2092"/>
        <w:gridCol w:w="2092"/>
        <w:gridCol w:w="4481"/>
      </w:tblGrid>
      <w:tr w:rsidR="00D81504" w:rsidRPr="001A72CC" w:rsidTr="001B47D4">
        <w:tc>
          <w:tcPr>
            <w:tcW w:w="619" w:type="dxa"/>
          </w:tcPr>
          <w:p w:rsidR="004B3E8D" w:rsidRDefault="004B3E8D" w:rsidP="00D63178">
            <w:pPr>
              <w:jc w:val="center"/>
            </w:pPr>
          </w:p>
          <w:p w:rsidR="004B3E8D" w:rsidRDefault="004B3E8D" w:rsidP="00D63178">
            <w:pPr>
              <w:jc w:val="center"/>
            </w:pPr>
            <w:r>
              <w:t>№</w:t>
            </w:r>
          </w:p>
          <w:p w:rsidR="002F4DDB" w:rsidRPr="001A72CC" w:rsidRDefault="002F4DDB" w:rsidP="00D63178">
            <w:pPr>
              <w:jc w:val="center"/>
            </w:pPr>
            <w:proofErr w:type="gramStart"/>
            <w:r w:rsidRPr="001A72CC">
              <w:t>п</w:t>
            </w:r>
            <w:proofErr w:type="gramEnd"/>
            <w:r w:rsidRPr="001A72CC">
              <w:t>/п</w:t>
            </w:r>
          </w:p>
        </w:tc>
        <w:tc>
          <w:tcPr>
            <w:tcW w:w="2223" w:type="dxa"/>
          </w:tcPr>
          <w:p w:rsidR="004B3E8D" w:rsidRDefault="004B3E8D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Статья</w:t>
            </w:r>
          </w:p>
        </w:tc>
        <w:tc>
          <w:tcPr>
            <w:tcW w:w="3279" w:type="dxa"/>
            <w:gridSpan w:val="2"/>
          </w:tcPr>
          <w:p w:rsidR="004B3E8D" w:rsidRDefault="004B3E8D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Действующая редакция</w:t>
            </w:r>
          </w:p>
        </w:tc>
        <w:tc>
          <w:tcPr>
            <w:tcW w:w="4184" w:type="dxa"/>
            <w:gridSpan w:val="2"/>
          </w:tcPr>
          <w:p w:rsidR="004B3E8D" w:rsidRDefault="004B3E8D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Новая редакция</w:t>
            </w:r>
          </w:p>
        </w:tc>
        <w:tc>
          <w:tcPr>
            <w:tcW w:w="4481" w:type="dxa"/>
          </w:tcPr>
          <w:p w:rsidR="004B3E8D" w:rsidRDefault="004B3E8D" w:rsidP="002F4DDB">
            <w:pPr>
              <w:jc w:val="center"/>
            </w:pPr>
            <w:bookmarkStart w:id="0" w:name="_GoBack"/>
            <w:bookmarkEnd w:id="0"/>
          </w:p>
          <w:p w:rsidR="002F4DDB" w:rsidRPr="001A72CC" w:rsidRDefault="002F4DDB" w:rsidP="002F4DDB">
            <w:pPr>
              <w:jc w:val="center"/>
            </w:pPr>
            <w:r w:rsidRPr="001A72CC">
              <w:t>Обоснования</w:t>
            </w:r>
          </w:p>
        </w:tc>
      </w:tr>
      <w:tr w:rsidR="00D81504" w:rsidRPr="001A72CC" w:rsidTr="001B47D4">
        <w:tc>
          <w:tcPr>
            <w:tcW w:w="619" w:type="dxa"/>
          </w:tcPr>
          <w:p w:rsidR="002F4DDB" w:rsidRPr="001A72CC" w:rsidRDefault="002F4DDB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1</w:t>
            </w:r>
          </w:p>
        </w:tc>
        <w:tc>
          <w:tcPr>
            <w:tcW w:w="2223" w:type="dxa"/>
          </w:tcPr>
          <w:p w:rsidR="002F4DDB" w:rsidRPr="001A72CC" w:rsidRDefault="002F4DDB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Статья 1</w:t>
            </w:r>
          </w:p>
        </w:tc>
        <w:tc>
          <w:tcPr>
            <w:tcW w:w="3279" w:type="dxa"/>
            <w:gridSpan w:val="2"/>
          </w:tcPr>
          <w:p w:rsidR="002F4DDB" w:rsidRPr="001A72CC" w:rsidRDefault="002F4DDB" w:rsidP="002F4DDB">
            <w:r w:rsidRPr="001A72CC">
              <w:t xml:space="preserve">   </w:t>
            </w:r>
          </w:p>
        </w:tc>
        <w:tc>
          <w:tcPr>
            <w:tcW w:w="4184" w:type="dxa"/>
            <w:gridSpan w:val="2"/>
          </w:tcPr>
          <w:p w:rsidR="002F4DDB" w:rsidRPr="00CB1172" w:rsidRDefault="002F4DDB" w:rsidP="002F4DDB">
            <w:pPr>
              <w:rPr>
                <w:color w:val="FF0000"/>
              </w:rPr>
            </w:pPr>
          </w:p>
          <w:p w:rsidR="002F4DDB" w:rsidRPr="00CB1172" w:rsidRDefault="002F4DDB" w:rsidP="002F4DDB">
            <w:pPr>
              <w:rPr>
                <w:color w:val="FF0000"/>
              </w:rPr>
            </w:pPr>
            <w:r w:rsidRPr="00CB1172">
              <w:rPr>
                <w:color w:val="FF0000"/>
              </w:rPr>
              <w:t>1.</w:t>
            </w:r>
            <w:r w:rsidRPr="00CB1172">
              <w:rPr>
                <w:color w:val="FF0000"/>
              </w:rPr>
              <w:tab/>
              <w:t>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 приведенной в таблице 1.</w:t>
            </w:r>
          </w:p>
        </w:tc>
        <w:tc>
          <w:tcPr>
            <w:tcW w:w="4481" w:type="dxa"/>
          </w:tcPr>
          <w:p w:rsidR="002F4DDB" w:rsidRPr="001A72CC" w:rsidRDefault="002F4DDB" w:rsidP="00D63178">
            <w:pPr>
              <w:jc w:val="center"/>
            </w:pPr>
          </w:p>
          <w:p w:rsidR="002F4DDB" w:rsidRPr="001A72CC" w:rsidRDefault="002F4DDB" w:rsidP="00773DBC">
            <w:r w:rsidRPr="001A72CC">
              <w:t xml:space="preserve">Добавлен пункт 1  уточняющий  вид плотности населения </w:t>
            </w:r>
            <w:r w:rsidR="00773DBC" w:rsidRPr="001A72CC">
              <w:t xml:space="preserve">(человек) </w:t>
            </w:r>
            <w:r w:rsidRPr="001A72CC">
              <w:t xml:space="preserve"> на 1 га, а именно минимальную плотность </w:t>
            </w:r>
          </w:p>
        </w:tc>
      </w:tr>
      <w:tr w:rsidR="00D81504" w:rsidRPr="001A72CC" w:rsidTr="001B47D4">
        <w:tc>
          <w:tcPr>
            <w:tcW w:w="619" w:type="dxa"/>
          </w:tcPr>
          <w:p w:rsidR="004020CF" w:rsidRPr="001A72CC" w:rsidRDefault="004020CF" w:rsidP="00D63178">
            <w:pPr>
              <w:jc w:val="center"/>
            </w:pPr>
          </w:p>
          <w:p w:rsidR="002F4DDB" w:rsidRPr="001A72CC" w:rsidRDefault="002F4DDB" w:rsidP="00D63178">
            <w:pPr>
              <w:jc w:val="center"/>
            </w:pPr>
            <w:r w:rsidRPr="001A72CC">
              <w:t>2</w:t>
            </w:r>
          </w:p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</w:tcPr>
          <w:p w:rsidR="00773DBC" w:rsidRPr="001A72CC" w:rsidRDefault="00773DBC" w:rsidP="00D63178">
            <w:pPr>
              <w:jc w:val="center"/>
            </w:pPr>
          </w:p>
          <w:p w:rsidR="004020CF" w:rsidRPr="001A72CC" w:rsidRDefault="00BC0847" w:rsidP="00D63178">
            <w:pPr>
              <w:jc w:val="center"/>
            </w:pPr>
            <w:r w:rsidRPr="001A72CC">
              <w:t xml:space="preserve">Наименование </w:t>
            </w:r>
          </w:p>
          <w:p w:rsidR="002F4DDB" w:rsidRPr="001A72CC" w:rsidRDefault="002F4DDB" w:rsidP="00D63178">
            <w:pPr>
              <w:jc w:val="center"/>
            </w:pPr>
            <w:r w:rsidRPr="001A72CC">
              <w:t>Таблица 1</w:t>
            </w:r>
          </w:p>
        </w:tc>
        <w:tc>
          <w:tcPr>
            <w:tcW w:w="3279" w:type="dxa"/>
            <w:gridSpan w:val="2"/>
          </w:tcPr>
          <w:p w:rsidR="004020CF" w:rsidRPr="001A72CC" w:rsidRDefault="004020CF" w:rsidP="004020CF"/>
          <w:p w:rsidR="002F4DDB" w:rsidRPr="001A72CC" w:rsidRDefault="004020CF" w:rsidP="004020CF">
            <w:r w:rsidRPr="001A72CC">
              <w:t>Плотность населения на территории жилого района, микрорайона (чел./</w:t>
            </w:r>
            <w:proofErr w:type="gramStart"/>
            <w:r w:rsidRPr="001A72CC">
              <w:t>га</w:t>
            </w:r>
            <w:proofErr w:type="gramEnd"/>
            <w:r w:rsidRPr="001A72CC">
              <w:t>) по расчётным периодам</w:t>
            </w:r>
          </w:p>
          <w:p w:rsidR="004020CF" w:rsidRPr="001A72CC" w:rsidRDefault="004020CF" w:rsidP="00D63178">
            <w:pPr>
              <w:jc w:val="center"/>
            </w:pPr>
          </w:p>
        </w:tc>
        <w:tc>
          <w:tcPr>
            <w:tcW w:w="4184" w:type="dxa"/>
            <w:gridSpan w:val="2"/>
          </w:tcPr>
          <w:p w:rsidR="004020CF" w:rsidRPr="00CB1172" w:rsidRDefault="004020CF" w:rsidP="00D63178">
            <w:pPr>
              <w:jc w:val="center"/>
            </w:pPr>
          </w:p>
          <w:p w:rsidR="002F4DDB" w:rsidRPr="00CB1172" w:rsidRDefault="004020CF" w:rsidP="004020CF">
            <w:pPr>
              <w:rPr>
                <w:b/>
                <w:color w:val="FF0000"/>
              </w:rPr>
            </w:pPr>
            <w:r w:rsidRPr="00CB1172">
              <w:rPr>
                <w:color w:val="FF0000"/>
              </w:rPr>
              <w:t>Минимальная плотность населения на территории жилого района, микрорайона (чел./</w:t>
            </w:r>
            <w:proofErr w:type="gramStart"/>
            <w:r w:rsidRPr="00CB1172">
              <w:rPr>
                <w:color w:val="FF0000"/>
              </w:rPr>
              <w:t>га</w:t>
            </w:r>
            <w:proofErr w:type="gramEnd"/>
            <w:r w:rsidRPr="00CB1172">
              <w:rPr>
                <w:color w:val="FF0000"/>
              </w:rPr>
              <w:t>) по расчётным периодам</w:t>
            </w:r>
          </w:p>
        </w:tc>
        <w:tc>
          <w:tcPr>
            <w:tcW w:w="4481" w:type="dxa"/>
          </w:tcPr>
          <w:p w:rsidR="002F4DDB" w:rsidRPr="001A72CC" w:rsidRDefault="002F4DDB" w:rsidP="00D63178">
            <w:pPr>
              <w:jc w:val="center"/>
            </w:pPr>
          </w:p>
          <w:p w:rsidR="004020CF" w:rsidRPr="001A72CC" w:rsidRDefault="004020CF" w:rsidP="004020CF">
            <w:r w:rsidRPr="001A72CC">
              <w:t>В названии таблицы уточнен вид  плотности населения</w:t>
            </w:r>
            <w:r w:rsidR="00773DBC" w:rsidRPr="001A72CC">
              <w:t xml:space="preserve"> (человек)  на 1 га</w:t>
            </w:r>
            <w:r w:rsidRPr="001A72CC">
              <w:t>,   а именно минимальная плотность</w:t>
            </w:r>
          </w:p>
        </w:tc>
      </w:tr>
      <w:tr w:rsidR="00773DBC" w:rsidRPr="001A72CC" w:rsidTr="00A25A70">
        <w:trPr>
          <w:trHeight w:val="1407"/>
        </w:trPr>
        <w:tc>
          <w:tcPr>
            <w:tcW w:w="619" w:type="dxa"/>
            <w:vMerge w:val="restart"/>
          </w:tcPr>
          <w:p w:rsidR="00773DBC" w:rsidRPr="001A72CC" w:rsidRDefault="00773DBC" w:rsidP="00D63178">
            <w:pPr>
              <w:jc w:val="center"/>
            </w:pPr>
          </w:p>
          <w:p w:rsidR="00773DBC" w:rsidRPr="001A72CC" w:rsidRDefault="00773DBC" w:rsidP="00D63178">
            <w:pPr>
              <w:jc w:val="center"/>
            </w:pPr>
            <w:r w:rsidRPr="001A72CC">
              <w:t>3</w:t>
            </w:r>
          </w:p>
        </w:tc>
        <w:tc>
          <w:tcPr>
            <w:tcW w:w="2223" w:type="dxa"/>
            <w:vMerge w:val="restart"/>
          </w:tcPr>
          <w:p w:rsidR="00773DBC" w:rsidRPr="001A72CC" w:rsidRDefault="00773DBC" w:rsidP="00D63178">
            <w:pPr>
              <w:jc w:val="center"/>
            </w:pPr>
          </w:p>
          <w:p w:rsidR="00773DBC" w:rsidRPr="001A72CC" w:rsidRDefault="00773DBC" w:rsidP="00D63178">
            <w:pPr>
              <w:jc w:val="center"/>
            </w:pPr>
            <w:r w:rsidRPr="001A72CC">
              <w:t>Таблица 1</w:t>
            </w:r>
          </w:p>
        </w:tc>
        <w:tc>
          <w:tcPr>
            <w:tcW w:w="1639" w:type="dxa"/>
          </w:tcPr>
          <w:p w:rsidR="00B31D8B" w:rsidRPr="001A72CC" w:rsidRDefault="00773DBC" w:rsidP="00773DBC">
            <w:r w:rsidRPr="001A72CC">
              <w:t xml:space="preserve"> </w:t>
            </w:r>
          </w:p>
          <w:p w:rsidR="00773DBC" w:rsidRPr="001A72CC" w:rsidRDefault="00773DBC" w:rsidP="00773DBC">
            <w:r w:rsidRPr="001A72CC">
              <w:t>Столбец 2</w:t>
            </w:r>
          </w:p>
        </w:tc>
        <w:tc>
          <w:tcPr>
            <w:tcW w:w="1640" w:type="dxa"/>
          </w:tcPr>
          <w:p w:rsidR="00B31D8B" w:rsidRPr="001A72CC" w:rsidRDefault="00B31D8B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>Столбец 4</w:t>
            </w:r>
          </w:p>
        </w:tc>
        <w:tc>
          <w:tcPr>
            <w:tcW w:w="2092" w:type="dxa"/>
          </w:tcPr>
          <w:p w:rsidR="00B31D8B" w:rsidRPr="004D5607" w:rsidRDefault="00B31D8B" w:rsidP="00773DBC">
            <w:pPr>
              <w:jc w:val="center"/>
              <w:rPr>
                <w:color w:val="FF0000"/>
              </w:rPr>
            </w:pPr>
          </w:p>
          <w:p w:rsidR="00773DBC" w:rsidRPr="004D5607" w:rsidRDefault="00773DBC" w:rsidP="00773DBC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Столбец 2</w:t>
            </w:r>
          </w:p>
        </w:tc>
        <w:tc>
          <w:tcPr>
            <w:tcW w:w="2092" w:type="dxa"/>
          </w:tcPr>
          <w:p w:rsidR="00B31D8B" w:rsidRPr="004D5607" w:rsidRDefault="00B31D8B" w:rsidP="00773DBC">
            <w:pPr>
              <w:jc w:val="center"/>
              <w:rPr>
                <w:color w:val="FF0000"/>
              </w:rPr>
            </w:pPr>
          </w:p>
          <w:p w:rsidR="00773DBC" w:rsidRPr="004D5607" w:rsidRDefault="00773DBC" w:rsidP="00773DBC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Столбец 4</w:t>
            </w:r>
          </w:p>
        </w:tc>
        <w:tc>
          <w:tcPr>
            <w:tcW w:w="4481" w:type="dxa"/>
            <w:vMerge w:val="restart"/>
          </w:tcPr>
          <w:p w:rsidR="00773DBC" w:rsidRPr="001A72CC" w:rsidRDefault="00773DBC" w:rsidP="00773DBC">
            <w:r w:rsidRPr="001A72CC">
              <w:t xml:space="preserve">Проектом  генерального плана развитие жилищного строительства  намечено на территориях занятых в настоящее </w:t>
            </w:r>
            <w:r w:rsidRPr="001A72CC">
              <w:lastRenderedPageBreak/>
              <w:t>время двух этажными деревянными домами</w:t>
            </w:r>
            <w:proofErr w:type="gramStart"/>
            <w:r w:rsidRPr="001A72CC">
              <w:t xml:space="preserve"> ,</w:t>
            </w:r>
            <w:proofErr w:type="gramEnd"/>
            <w:r w:rsidRPr="001A72CC">
              <w:t xml:space="preserve"> где плотность минимальная и  для исключения возможности увеличение городской территории с учетом среднего показателя ввода жилья на 1кв.м.  чел/год выполнена корректировка  показателей  плотности </w:t>
            </w:r>
          </w:p>
        </w:tc>
      </w:tr>
      <w:tr w:rsidR="00773DBC" w:rsidRPr="001A72CC" w:rsidTr="00C54FEB">
        <w:trPr>
          <w:trHeight w:val="700"/>
        </w:trPr>
        <w:tc>
          <w:tcPr>
            <w:tcW w:w="619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1639" w:type="dxa"/>
          </w:tcPr>
          <w:p w:rsidR="00773DBC" w:rsidRPr="001A72CC" w:rsidRDefault="00773DBC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>Строка 2</w:t>
            </w:r>
          </w:p>
          <w:p w:rsidR="00773DBC" w:rsidRPr="001A72CC" w:rsidRDefault="00773DBC" w:rsidP="00773DBC">
            <w:pPr>
              <w:jc w:val="center"/>
            </w:pPr>
            <w:r w:rsidRPr="001A72CC">
              <w:t>"2016"</w:t>
            </w:r>
          </w:p>
          <w:p w:rsidR="00773DBC" w:rsidRPr="001A72CC" w:rsidRDefault="00773DBC" w:rsidP="00773DBC">
            <w:pPr>
              <w:jc w:val="center"/>
            </w:pPr>
          </w:p>
        </w:tc>
        <w:tc>
          <w:tcPr>
            <w:tcW w:w="1640" w:type="dxa"/>
          </w:tcPr>
          <w:p w:rsidR="00773DBC" w:rsidRPr="001A72CC" w:rsidRDefault="00773DBC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 xml:space="preserve">Строка </w:t>
            </w:r>
            <w:r w:rsidR="00020F47" w:rsidRPr="001A72CC">
              <w:t>4</w:t>
            </w:r>
          </w:p>
          <w:p w:rsidR="00773DBC" w:rsidRPr="001A72CC" w:rsidRDefault="00773DBC" w:rsidP="00773DBC">
            <w:pPr>
              <w:jc w:val="center"/>
            </w:pPr>
            <w:r w:rsidRPr="001A72CC">
              <w:t>"2016"</w:t>
            </w:r>
          </w:p>
        </w:tc>
        <w:tc>
          <w:tcPr>
            <w:tcW w:w="2092" w:type="dxa"/>
          </w:tcPr>
          <w:p w:rsidR="00773DBC" w:rsidRPr="004D5607" w:rsidRDefault="00773DBC" w:rsidP="00773DBC">
            <w:pPr>
              <w:jc w:val="center"/>
              <w:rPr>
                <w:color w:val="FF0000"/>
              </w:rPr>
            </w:pPr>
          </w:p>
          <w:p w:rsidR="00773DBC" w:rsidRPr="004D5607" w:rsidRDefault="00773DBC" w:rsidP="00773DBC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Строка 2</w:t>
            </w:r>
          </w:p>
          <w:p w:rsidR="00773DBC" w:rsidRPr="004D5607" w:rsidRDefault="00773DBC" w:rsidP="00773DBC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"2021"</w:t>
            </w:r>
          </w:p>
        </w:tc>
        <w:tc>
          <w:tcPr>
            <w:tcW w:w="2092" w:type="dxa"/>
          </w:tcPr>
          <w:p w:rsidR="00773DBC" w:rsidRPr="004D5607" w:rsidRDefault="00773DBC" w:rsidP="00773DBC">
            <w:pPr>
              <w:jc w:val="center"/>
              <w:rPr>
                <w:color w:val="FF0000"/>
              </w:rPr>
            </w:pPr>
          </w:p>
          <w:p w:rsidR="00773DBC" w:rsidRPr="004D5607" w:rsidRDefault="00773DBC" w:rsidP="00773DBC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 xml:space="preserve">Строка </w:t>
            </w:r>
            <w:r w:rsidR="00020F47" w:rsidRPr="004D5607">
              <w:rPr>
                <w:color w:val="FF0000"/>
              </w:rPr>
              <w:t>4</w:t>
            </w:r>
          </w:p>
          <w:p w:rsidR="00773DBC" w:rsidRPr="004D5607" w:rsidRDefault="00773DBC" w:rsidP="00773DBC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"2021"</w:t>
            </w:r>
          </w:p>
        </w:tc>
        <w:tc>
          <w:tcPr>
            <w:tcW w:w="4481" w:type="dxa"/>
            <w:vMerge/>
          </w:tcPr>
          <w:p w:rsidR="00773DBC" w:rsidRPr="001A72CC" w:rsidRDefault="00773DBC" w:rsidP="00773DBC"/>
        </w:tc>
      </w:tr>
      <w:tr w:rsidR="00773DBC" w:rsidRPr="001A72CC" w:rsidTr="00C54FEB">
        <w:trPr>
          <w:trHeight w:val="700"/>
        </w:trPr>
        <w:tc>
          <w:tcPr>
            <w:tcW w:w="619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1639" w:type="dxa"/>
          </w:tcPr>
          <w:p w:rsidR="00773DBC" w:rsidRPr="001A72CC" w:rsidRDefault="00773DBC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>Строка 3</w:t>
            </w:r>
          </w:p>
          <w:p w:rsidR="00773DBC" w:rsidRPr="001A72CC" w:rsidRDefault="00773DBC" w:rsidP="00773DBC">
            <w:pPr>
              <w:jc w:val="center"/>
            </w:pPr>
            <w:r w:rsidRPr="001A72CC">
              <w:t>"135"</w:t>
            </w:r>
          </w:p>
        </w:tc>
        <w:tc>
          <w:tcPr>
            <w:tcW w:w="1640" w:type="dxa"/>
          </w:tcPr>
          <w:p w:rsidR="00773DBC" w:rsidRPr="001A72CC" w:rsidRDefault="00773DBC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>Строка 3</w:t>
            </w:r>
          </w:p>
          <w:p w:rsidR="00773DBC" w:rsidRPr="001A72CC" w:rsidRDefault="00773DBC" w:rsidP="00773DBC">
            <w:pPr>
              <w:jc w:val="center"/>
            </w:pPr>
            <w:r w:rsidRPr="001A72CC">
              <w:t>"155"</w:t>
            </w:r>
          </w:p>
        </w:tc>
        <w:tc>
          <w:tcPr>
            <w:tcW w:w="2092" w:type="dxa"/>
          </w:tcPr>
          <w:p w:rsidR="00B31D8B" w:rsidRPr="004D5607" w:rsidRDefault="00B31D8B" w:rsidP="00B31D8B">
            <w:pPr>
              <w:jc w:val="center"/>
              <w:rPr>
                <w:color w:val="FF0000"/>
              </w:rPr>
            </w:pPr>
          </w:p>
          <w:p w:rsidR="00773DBC" w:rsidRPr="004D5607" w:rsidRDefault="00773DBC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Строка 3</w:t>
            </w:r>
          </w:p>
          <w:p w:rsidR="00773DBC" w:rsidRPr="004D5607" w:rsidRDefault="00773DBC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"180"</w:t>
            </w:r>
          </w:p>
        </w:tc>
        <w:tc>
          <w:tcPr>
            <w:tcW w:w="2092" w:type="dxa"/>
          </w:tcPr>
          <w:p w:rsidR="00B31D8B" w:rsidRPr="004D5607" w:rsidRDefault="00B31D8B" w:rsidP="00B31D8B">
            <w:pPr>
              <w:jc w:val="center"/>
              <w:rPr>
                <w:color w:val="FF0000"/>
              </w:rPr>
            </w:pPr>
          </w:p>
          <w:p w:rsidR="00020F47" w:rsidRPr="004D5607" w:rsidRDefault="00020F47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Строка 3</w:t>
            </w:r>
          </w:p>
          <w:p w:rsidR="00773DBC" w:rsidRPr="004D5607" w:rsidRDefault="00020F47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"206"</w:t>
            </w:r>
          </w:p>
        </w:tc>
        <w:tc>
          <w:tcPr>
            <w:tcW w:w="4481" w:type="dxa"/>
            <w:vMerge/>
          </w:tcPr>
          <w:p w:rsidR="00773DBC" w:rsidRPr="001A72CC" w:rsidRDefault="00773DBC" w:rsidP="00773DBC"/>
        </w:tc>
      </w:tr>
      <w:tr w:rsidR="00773DBC" w:rsidRPr="001A72CC" w:rsidTr="00C54FEB">
        <w:trPr>
          <w:trHeight w:val="2092"/>
        </w:trPr>
        <w:tc>
          <w:tcPr>
            <w:tcW w:w="619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73DBC" w:rsidRPr="001A72CC" w:rsidRDefault="00773DBC" w:rsidP="00D63178">
            <w:pPr>
              <w:jc w:val="center"/>
            </w:pPr>
          </w:p>
        </w:tc>
        <w:tc>
          <w:tcPr>
            <w:tcW w:w="1639" w:type="dxa"/>
          </w:tcPr>
          <w:p w:rsidR="00773DBC" w:rsidRPr="001A72CC" w:rsidRDefault="00773DBC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>Строка 4</w:t>
            </w:r>
          </w:p>
          <w:p w:rsidR="00773DBC" w:rsidRPr="001A72CC" w:rsidRDefault="00773DBC" w:rsidP="00773DBC">
            <w:pPr>
              <w:jc w:val="center"/>
            </w:pPr>
            <w:r w:rsidRPr="001A72CC">
              <w:t>"70"</w:t>
            </w:r>
          </w:p>
        </w:tc>
        <w:tc>
          <w:tcPr>
            <w:tcW w:w="1640" w:type="dxa"/>
          </w:tcPr>
          <w:p w:rsidR="00773DBC" w:rsidRPr="001A72CC" w:rsidRDefault="00773DBC" w:rsidP="00773DBC">
            <w:pPr>
              <w:jc w:val="center"/>
            </w:pPr>
          </w:p>
          <w:p w:rsidR="00773DBC" w:rsidRPr="001A72CC" w:rsidRDefault="00773DBC" w:rsidP="00773DBC">
            <w:pPr>
              <w:jc w:val="center"/>
            </w:pPr>
            <w:r w:rsidRPr="001A72CC">
              <w:t>Строка 4</w:t>
            </w:r>
          </w:p>
          <w:p w:rsidR="00773DBC" w:rsidRPr="001A72CC" w:rsidRDefault="00773DBC" w:rsidP="00773DBC">
            <w:pPr>
              <w:jc w:val="center"/>
            </w:pPr>
            <w:r w:rsidRPr="001A72CC">
              <w:t>"80"</w:t>
            </w:r>
          </w:p>
        </w:tc>
        <w:tc>
          <w:tcPr>
            <w:tcW w:w="2092" w:type="dxa"/>
          </w:tcPr>
          <w:p w:rsidR="00B31D8B" w:rsidRPr="004D5607" w:rsidRDefault="00B31D8B" w:rsidP="00B31D8B">
            <w:pPr>
              <w:jc w:val="center"/>
              <w:rPr>
                <w:color w:val="FF0000"/>
              </w:rPr>
            </w:pPr>
          </w:p>
          <w:p w:rsidR="00773DBC" w:rsidRPr="004D5607" w:rsidRDefault="00773DBC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Строка 4</w:t>
            </w:r>
          </w:p>
          <w:p w:rsidR="00773DBC" w:rsidRPr="004D5607" w:rsidRDefault="00773DBC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"</w:t>
            </w:r>
            <w:r w:rsidR="00020F47" w:rsidRPr="004D5607">
              <w:rPr>
                <w:color w:val="FF0000"/>
              </w:rPr>
              <w:t>110</w:t>
            </w:r>
            <w:r w:rsidRPr="004D5607">
              <w:rPr>
                <w:color w:val="FF0000"/>
              </w:rPr>
              <w:t>"</w:t>
            </w:r>
          </w:p>
        </w:tc>
        <w:tc>
          <w:tcPr>
            <w:tcW w:w="2092" w:type="dxa"/>
          </w:tcPr>
          <w:p w:rsidR="00B31D8B" w:rsidRPr="004D5607" w:rsidRDefault="00B31D8B" w:rsidP="00B31D8B">
            <w:pPr>
              <w:jc w:val="center"/>
              <w:rPr>
                <w:color w:val="FF0000"/>
              </w:rPr>
            </w:pPr>
          </w:p>
          <w:p w:rsidR="00020F47" w:rsidRPr="004D5607" w:rsidRDefault="00020F47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Строка 4</w:t>
            </w:r>
          </w:p>
          <w:p w:rsidR="00773DBC" w:rsidRPr="004D5607" w:rsidRDefault="00020F47" w:rsidP="00B31D8B">
            <w:pPr>
              <w:jc w:val="center"/>
              <w:rPr>
                <w:color w:val="FF0000"/>
              </w:rPr>
            </w:pPr>
            <w:r w:rsidRPr="004D5607">
              <w:rPr>
                <w:color w:val="FF0000"/>
              </w:rPr>
              <w:t>"126"</w:t>
            </w:r>
          </w:p>
        </w:tc>
        <w:tc>
          <w:tcPr>
            <w:tcW w:w="4481" w:type="dxa"/>
            <w:vMerge/>
          </w:tcPr>
          <w:p w:rsidR="00773DBC" w:rsidRPr="001A72CC" w:rsidRDefault="00773DBC" w:rsidP="00773DBC"/>
        </w:tc>
      </w:tr>
      <w:tr w:rsidR="00D81504" w:rsidRPr="001A72CC" w:rsidTr="001B47D4">
        <w:tc>
          <w:tcPr>
            <w:tcW w:w="619" w:type="dxa"/>
          </w:tcPr>
          <w:p w:rsidR="002E2D9B" w:rsidRPr="001A72CC" w:rsidRDefault="002E2D9B" w:rsidP="00D63178">
            <w:pPr>
              <w:jc w:val="center"/>
            </w:pPr>
          </w:p>
          <w:p w:rsidR="002F4DDB" w:rsidRPr="001A72CC" w:rsidRDefault="004020CF" w:rsidP="00D63178">
            <w:pPr>
              <w:jc w:val="center"/>
            </w:pPr>
            <w:r w:rsidRPr="001A72CC">
              <w:t>4</w:t>
            </w:r>
          </w:p>
        </w:tc>
        <w:tc>
          <w:tcPr>
            <w:tcW w:w="2223" w:type="dxa"/>
          </w:tcPr>
          <w:p w:rsidR="002E2D9B" w:rsidRPr="001A72CC" w:rsidRDefault="002E2D9B" w:rsidP="00D63178">
            <w:pPr>
              <w:jc w:val="center"/>
            </w:pPr>
          </w:p>
          <w:p w:rsidR="002F4DDB" w:rsidRPr="001A72CC" w:rsidRDefault="004020CF" w:rsidP="00D63178">
            <w:pPr>
              <w:jc w:val="center"/>
            </w:pPr>
            <w:r w:rsidRPr="001A72CC">
              <w:t>Таблица 1</w:t>
            </w:r>
          </w:p>
        </w:tc>
        <w:tc>
          <w:tcPr>
            <w:tcW w:w="3279" w:type="dxa"/>
            <w:gridSpan w:val="2"/>
          </w:tcPr>
          <w:p w:rsidR="002F4DDB" w:rsidRPr="001A72CC" w:rsidRDefault="002F4DDB" w:rsidP="00D63178">
            <w:pPr>
              <w:jc w:val="center"/>
            </w:pPr>
          </w:p>
        </w:tc>
        <w:tc>
          <w:tcPr>
            <w:tcW w:w="4184" w:type="dxa"/>
            <w:gridSpan w:val="2"/>
          </w:tcPr>
          <w:p w:rsidR="002E2D9B" w:rsidRPr="001A72CC" w:rsidRDefault="002E2D9B" w:rsidP="004020CF">
            <w:pPr>
              <w:rPr>
                <w:i/>
                <w:color w:val="FF0000"/>
              </w:rPr>
            </w:pPr>
          </w:p>
          <w:p w:rsidR="004020CF" w:rsidRPr="00CB1172" w:rsidRDefault="004020CF" w:rsidP="004020CF">
            <w:pPr>
              <w:rPr>
                <w:color w:val="FF0000"/>
              </w:rPr>
            </w:pPr>
            <w:r w:rsidRPr="00CB1172">
              <w:rPr>
                <w:color w:val="FF0000"/>
              </w:rPr>
              <w:t>Примечания:</w:t>
            </w:r>
          </w:p>
          <w:p w:rsidR="002F4DDB" w:rsidRPr="001A72CC" w:rsidRDefault="004020CF" w:rsidP="004020CF">
            <w:r w:rsidRPr="00CB1172">
              <w:rPr>
                <w:color w:val="FF0000"/>
              </w:rPr>
              <w:t>1.</w:t>
            </w:r>
            <w:r w:rsidRPr="00CB1172">
              <w:rPr>
                <w:color w:val="FF0000"/>
              </w:rPr>
              <w:tab/>
              <w:t>Зоны различной степени градостроительной ценности территории и их границы определяются  с учетом кадастровой стоимости земельного участка, уровня обеспеченности  инженерной и транспортной инфраструктурами, объектами обслуживания, капиталовложений в инженерную подготовку территории, наличие  историко-культурных и архитектурно-ландшафтных ценностей.</w:t>
            </w:r>
          </w:p>
        </w:tc>
        <w:tc>
          <w:tcPr>
            <w:tcW w:w="4481" w:type="dxa"/>
          </w:tcPr>
          <w:p w:rsidR="002F4DDB" w:rsidRPr="001A72CC" w:rsidRDefault="002F4DDB" w:rsidP="002E2D9B"/>
          <w:p w:rsidR="002E2D9B" w:rsidRPr="001A72CC" w:rsidRDefault="002E2D9B" w:rsidP="002E2D9B">
            <w:r w:rsidRPr="001A72CC">
              <w:t>Дано определение зон градостроительной ценности территорий</w:t>
            </w:r>
          </w:p>
        </w:tc>
      </w:tr>
      <w:tr w:rsidR="00D81504" w:rsidRPr="001A72CC" w:rsidTr="001B47D4">
        <w:tc>
          <w:tcPr>
            <w:tcW w:w="619" w:type="dxa"/>
          </w:tcPr>
          <w:p w:rsidR="002E2D9B" w:rsidRPr="001A72CC" w:rsidRDefault="002E2D9B" w:rsidP="00D63178">
            <w:pPr>
              <w:jc w:val="center"/>
            </w:pPr>
          </w:p>
          <w:p w:rsidR="002F4DDB" w:rsidRPr="001A72CC" w:rsidRDefault="002E2D9B" w:rsidP="00D63178">
            <w:pPr>
              <w:jc w:val="center"/>
            </w:pPr>
            <w:r w:rsidRPr="001A72CC">
              <w:lastRenderedPageBreak/>
              <w:t>5</w:t>
            </w:r>
          </w:p>
        </w:tc>
        <w:tc>
          <w:tcPr>
            <w:tcW w:w="2223" w:type="dxa"/>
          </w:tcPr>
          <w:p w:rsidR="00BC0847" w:rsidRPr="001A72CC" w:rsidRDefault="00BC0847" w:rsidP="00D63178">
            <w:pPr>
              <w:jc w:val="center"/>
            </w:pPr>
          </w:p>
          <w:p w:rsidR="002E2D9B" w:rsidRPr="001A72CC" w:rsidRDefault="00BC0847" w:rsidP="00D63178">
            <w:pPr>
              <w:jc w:val="center"/>
            </w:pPr>
            <w:r w:rsidRPr="001A72CC">
              <w:lastRenderedPageBreak/>
              <w:t xml:space="preserve">Наименование </w:t>
            </w:r>
          </w:p>
          <w:p w:rsidR="002F4DDB" w:rsidRPr="001A72CC" w:rsidRDefault="002E2D9B" w:rsidP="00D63178">
            <w:pPr>
              <w:jc w:val="center"/>
            </w:pPr>
            <w:r w:rsidRPr="001A72CC">
              <w:t>Таблица 3</w:t>
            </w:r>
          </w:p>
        </w:tc>
        <w:tc>
          <w:tcPr>
            <w:tcW w:w="3279" w:type="dxa"/>
            <w:gridSpan w:val="2"/>
          </w:tcPr>
          <w:p w:rsidR="002E2D9B" w:rsidRPr="001A72CC" w:rsidRDefault="002E2D9B" w:rsidP="00D63178">
            <w:pPr>
              <w:jc w:val="center"/>
            </w:pPr>
          </w:p>
          <w:p w:rsidR="002F4DDB" w:rsidRPr="001A72CC" w:rsidRDefault="002E2D9B" w:rsidP="00EB188B">
            <w:pPr>
              <w:jc w:val="both"/>
            </w:pPr>
            <w:r w:rsidRPr="001A72CC">
              <w:lastRenderedPageBreak/>
              <w:t>Плотности жилого фонда</w:t>
            </w:r>
          </w:p>
          <w:p w:rsidR="00EB188B" w:rsidRPr="001A72CC" w:rsidRDefault="00EB188B" w:rsidP="00EB188B">
            <w:pPr>
              <w:jc w:val="both"/>
            </w:pPr>
            <w:r w:rsidRPr="001A72CC">
              <w:t>кварталов</w:t>
            </w:r>
          </w:p>
        </w:tc>
        <w:tc>
          <w:tcPr>
            <w:tcW w:w="4184" w:type="dxa"/>
            <w:gridSpan w:val="2"/>
          </w:tcPr>
          <w:p w:rsidR="005A6A28" w:rsidRPr="00CB1172" w:rsidRDefault="005A6A28" w:rsidP="005A6A28">
            <w:pPr>
              <w:jc w:val="both"/>
            </w:pPr>
          </w:p>
          <w:p w:rsidR="002F4DDB" w:rsidRPr="00CB1172" w:rsidRDefault="00BC0847" w:rsidP="00BC0847">
            <w:r w:rsidRPr="00CB1172">
              <w:rPr>
                <w:color w:val="FF0000"/>
              </w:rPr>
              <w:lastRenderedPageBreak/>
              <w:t>Коэффициент плотности  застройки жилых зон</w:t>
            </w:r>
          </w:p>
        </w:tc>
        <w:tc>
          <w:tcPr>
            <w:tcW w:w="4481" w:type="dxa"/>
          </w:tcPr>
          <w:p w:rsidR="002F4DDB" w:rsidRPr="001A72CC" w:rsidRDefault="002F4DDB" w:rsidP="00D63178">
            <w:pPr>
              <w:jc w:val="center"/>
            </w:pPr>
          </w:p>
          <w:p w:rsidR="005A6A28" w:rsidRPr="001A72CC" w:rsidRDefault="00BC0847" w:rsidP="00BC0847">
            <w:r w:rsidRPr="001A72CC">
              <w:lastRenderedPageBreak/>
              <w:t>Приведено в соответствие с проектом генерального плана</w:t>
            </w:r>
            <w:r w:rsidR="00EB188B" w:rsidRPr="001A72CC">
              <w:t xml:space="preserve">  </w:t>
            </w:r>
          </w:p>
        </w:tc>
      </w:tr>
      <w:tr w:rsidR="0062392D" w:rsidRPr="001A72CC" w:rsidTr="001B47D4">
        <w:trPr>
          <w:trHeight w:val="330"/>
        </w:trPr>
        <w:tc>
          <w:tcPr>
            <w:tcW w:w="619" w:type="dxa"/>
            <w:vMerge w:val="restart"/>
          </w:tcPr>
          <w:p w:rsidR="0062392D" w:rsidRPr="001A72CC" w:rsidRDefault="0062392D" w:rsidP="00D63178">
            <w:pPr>
              <w:jc w:val="center"/>
            </w:pPr>
            <w:r w:rsidRPr="001A72CC">
              <w:lastRenderedPageBreak/>
              <w:t>6</w:t>
            </w:r>
          </w:p>
        </w:tc>
        <w:tc>
          <w:tcPr>
            <w:tcW w:w="2223" w:type="dxa"/>
            <w:vMerge w:val="restart"/>
          </w:tcPr>
          <w:p w:rsidR="0062392D" w:rsidRPr="001A72CC" w:rsidRDefault="0062392D" w:rsidP="001E7BF2">
            <w:pPr>
              <w:jc w:val="center"/>
              <w:rPr>
                <w:i/>
                <w:color w:val="FF0000"/>
              </w:rPr>
            </w:pPr>
          </w:p>
          <w:p w:rsidR="0062392D" w:rsidRPr="00CB1172" w:rsidRDefault="0062392D" w:rsidP="001E7BF2">
            <w:pPr>
              <w:jc w:val="center"/>
            </w:pPr>
            <w:r w:rsidRPr="00CB1172">
              <w:t>Таблица 3</w:t>
            </w:r>
          </w:p>
          <w:p w:rsidR="0062392D" w:rsidRPr="001A72CC" w:rsidRDefault="0062392D" w:rsidP="001E7BF2">
            <w:pPr>
              <w:jc w:val="center"/>
              <w:rPr>
                <w:i/>
                <w:color w:val="FF0000"/>
              </w:rPr>
            </w:pPr>
            <w:r w:rsidRPr="00CB1172">
              <w:t>Наименование столбцов</w:t>
            </w:r>
            <w:r w:rsidRPr="00CB1172">
              <w:rPr>
                <w:i/>
              </w:rPr>
              <w:t xml:space="preserve"> </w:t>
            </w:r>
          </w:p>
        </w:tc>
        <w:tc>
          <w:tcPr>
            <w:tcW w:w="3279" w:type="dxa"/>
            <w:gridSpan w:val="2"/>
          </w:tcPr>
          <w:p w:rsidR="0062392D" w:rsidRPr="001A72CC" w:rsidRDefault="0062392D" w:rsidP="0062392D"/>
          <w:p w:rsidR="0062392D" w:rsidRPr="001A72CC" w:rsidRDefault="0062392D" w:rsidP="0062392D">
            <w:r w:rsidRPr="001A72CC">
              <w:t>Столбец 1</w:t>
            </w:r>
          </w:p>
          <w:p w:rsidR="0062392D" w:rsidRPr="001A72CC" w:rsidRDefault="0062392D" w:rsidP="00CB1172">
            <w:r w:rsidRPr="001A72CC">
              <w:t xml:space="preserve"> "Плотность жилого фонда по видам </w:t>
            </w:r>
            <w:r w:rsidR="00CB1172">
              <w:t>з</w:t>
            </w:r>
            <w:r w:rsidRPr="001A72CC">
              <w:t>астройки (</w:t>
            </w:r>
            <w:proofErr w:type="spellStart"/>
            <w:r w:rsidRPr="001A72CC">
              <w:t>кв</w:t>
            </w:r>
            <w:proofErr w:type="gramStart"/>
            <w:r w:rsidRPr="001A72CC">
              <w:t>.м</w:t>
            </w:r>
            <w:proofErr w:type="spellEnd"/>
            <w:proofErr w:type="gramEnd"/>
            <w:r w:rsidRPr="001A72CC">
              <w:t>/га)"</w:t>
            </w:r>
          </w:p>
        </w:tc>
        <w:tc>
          <w:tcPr>
            <w:tcW w:w="4184" w:type="dxa"/>
            <w:gridSpan w:val="2"/>
          </w:tcPr>
          <w:p w:rsidR="0062392D" w:rsidRPr="00CB1172" w:rsidRDefault="0062392D" w:rsidP="0062392D">
            <w:pPr>
              <w:rPr>
                <w:color w:val="FF0000"/>
              </w:rPr>
            </w:pPr>
          </w:p>
          <w:p w:rsidR="0062392D" w:rsidRPr="00CB1172" w:rsidRDefault="0062392D" w:rsidP="0062392D">
            <w:r w:rsidRPr="00CB1172">
              <w:t>Столбец 1.</w:t>
            </w:r>
          </w:p>
          <w:p w:rsidR="0062392D" w:rsidRPr="00CB1172" w:rsidRDefault="0062392D" w:rsidP="0062392D">
            <w:r w:rsidRPr="00CB1172">
              <w:rPr>
                <w:color w:val="FF0000"/>
              </w:rPr>
              <w:t>"Вид  жилого фонда по наименованию функциональных зон"</w:t>
            </w:r>
          </w:p>
        </w:tc>
        <w:tc>
          <w:tcPr>
            <w:tcW w:w="4481" w:type="dxa"/>
            <w:vMerge w:val="restart"/>
          </w:tcPr>
          <w:p w:rsidR="0062392D" w:rsidRPr="001A72CC" w:rsidRDefault="0062392D" w:rsidP="00D63178">
            <w:pPr>
              <w:jc w:val="center"/>
            </w:pPr>
          </w:p>
          <w:p w:rsidR="0062392D" w:rsidRPr="001A72CC" w:rsidRDefault="0062392D" w:rsidP="0062392D"/>
          <w:p w:rsidR="0062392D" w:rsidRPr="001A72CC" w:rsidRDefault="0062392D" w:rsidP="0062392D"/>
          <w:p w:rsidR="0062392D" w:rsidRPr="001A72CC" w:rsidRDefault="0062392D" w:rsidP="0062392D">
            <w:r w:rsidRPr="001A72CC">
              <w:t xml:space="preserve">Приведено в соответствие с проектом генерального плана  </w:t>
            </w:r>
          </w:p>
        </w:tc>
      </w:tr>
      <w:tr w:rsidR="0062392D" w:rsidRPr="001A72CC" w:rsidTr="001B47D4">
        <w:trPr>
          <w:trHeight w:val="330"/>
        </w:trPr>
        <w:tc>
          <w:tcPr>
            <w:tcW w:w="619" w:type="dxa"/>
            <w:vMerge/>
          </w:tcPr>
          <w:p w:rsidR="0062392D" w:rsidRPr="001A72CC" w:rsidRDefault="0062392D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62392D" w:rsidRPr="001A72CC" w:rsidRDefault="0062392D" w:rsidP="001E7BF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3279" w:type="dxa"/>
            <w:gridSpan w:val="2"/>
          </w:tcPr>
          <w:p w:rsidR="0062392D" w:rsidRPr="001A72CC" w:rsidRDefault="0062392D" w:rsidP="0062392D"/>
          <w:p w:rsidR="0062392D" w:rsidRPr="001A72CC" w:rsidRDefault="0062392D" w:rsidP="0062392D">
            <w:r w:rsidRPr="001A72CC">
              <w:t>Столбец 2</w:t>
            </w:r>
          </w:p>
          <w:p w:rsidR="0062392D" w:rsidRPr="001A72CC" w:rsidRDefault="0062392D" w:rsidP="0062392D">
            <w:r w:rsidRPr="001A72CC">
              <w:t>"Значение показателя"</w:t>
            </w:r>
          </w:p>
        </w:tc>
        <w:tc>
          <w:tcPr>
            <w:tcW w:w="4184" w:type="dxa"/>
            <w:gridSpan w:val="2"/>
          </w:tcPr>
          <w:p w:rsidR="0062392D" w:rsidRPr="00CB1172" w:rsidRDefault="0062392D" w:rsidP="0062392D">
            <w:pPr>
              <w:rPr>
                <w:color w:val="FF0000"/>
              </w:rPr>
            </w:pPr>
          </w:p>
          <w:p w:rsidR="0062392D" w:rsidRPr="00CB1172" w:rsidRDefault="0062392D" w:rsidP="0062392D">
            <w:r w:rsidRPr="00CB1172">
              <w:t>Столбец 2</w:t>
            </w:r>
          </w:p>
          <w:p w:rsidR="0062392D" w:rsidRPr="00CB1172" w:rsidRDefault="0062392D" w:rsidP="0062392D">
            <w:r w:rsidRPr="00CB1172">
              <w:rPr>
                <w:color w:val="FF0000"/>
              </w:rPr>
              <w:t>"Коэффициент плотности застройки"</w:t>
            </w:r>
          </w:p>
        </w:tc>
        <w:tc>
          <w:tcPr>
            <w:tcW w:w="4481" w:type="dxa"/>
            <w:vMerge/>
          </w:tcPr>
          <w:p w:rsidR="0062392D" w:rsidRPr="001A72CC" w:rsidRDefault="0062392D" w:rsidP="00D63178">
            <w:pPr>
              <w:jc w:val="center"/>
            </w:pPr>
          </w:p>
        </w:tc>
      </w:tr>
      <w:tr w:rsidR="0062392D" w:rsidRPr="001A72CC" w:rsidTr="001B47D4">
        <w:trPr>
          <w:trHeight w:val="320"/>
        </w:trPr>
        <w:tc>
          <w:tcPr>
            <w:tcW w:w="619" w:type="dxa"/>
            <w:vMerge w:val="restart"/>
          </w:tcPr>
          <w:p w:rsidR="0062392D" w:rsidRPr="001A72CC" w:rsidRDefault="0062392D" w:rsidP="00D63178">
            <w:pPr>
              <w:jc w:val="center"/>
            </w:pPr>
            <w:r w:rsidRPr="001A72CC">
              <w:t>7</w:t>
            </w:r>
          </w:p>
        </w:tc>
        <w:tc>
          <w:tcPr>
            <w:tcW w:w="2223" w:type="dxa"/>
            <w:vMerge w:val="restart"/>
          </w:tcPr>
          <w:p w:rsidR="00D81504" w:rsidRPr="001A72CC" w:rsidRDefault="00D81504" w:rsidP="0062392D">
            <w:pPr>
              <w:jc w:val="center"/>
            </w:pPr>
          </w:p>
          <w:p w:rsidR="0062392D" w:rsidRPr="001A72CC" w:rsidRDefault="0062392D" w:rsidP="0062392D">
            <w:pPr>
              <w:jc w:val="center"/>
            </w:pPr>
            <w:r w:rsidRPr="001A72CC">
              <w:t>Таблица 3</w:t>
            </w:r>
          </w:p>
          <w:p w:rsidR="0062392D" w:rsidRPr="001A72CC" w:rsidRDefault="00D81504" w:rsidP="0062392D">
            <w:pPr>
              <w:jc w:val="center"/>
            </w:pPr>
            <w:r w:rsidRPr="001A72CC">
              <w:t xml:space="preserve">Значения в </w:t>
            </w:r>
            <w:r w:rsidR="0062392D" w:rsidRPr="001A72CC">
              <w:t>столбце 2</w:t>
            </w:r>
          </w:p>
        </w:tc>
        <w:tc>
          <w:tcPr>
            <w:tcW w:w="3279" w:type="dxa"/>
            <w:gridSpan w:val="2"/>
          </w:tcPr>
          <w:p w:rsidR="00D81504" w:rsidRPr="001A72CC" w:rsidRDefault="00D81504" w:rsidP="00D81504"/>
          <w:p w:rsidR="0062392D" w:rsidRPr="001A72CC" w:rsidRDefault="00D81504" w:rsidP="00D81504">
            <w:r w:rsidRPr="001A72CC">
              <w:t>Строка 1</w:t>
            </w:r>
          </w:p>
          <w:p w:rsidR="00D81504" w:rsidRPr="001A72CC" w:rsidRDefault="00D81504" w:rsidP="00D81504">
            <w:r w:rsidRPr="001A72CC">
              <w:t>"7800"</w:t>
            </w:r>
          </w:p>
        </w:tc>
        <w:tc>
          <w:tcPr>
            <w:tcW w:w="4184" w:type="dxa"/>
            <w:gridSpan w:val="2"/>
          </w:tcPr>
          <w:p w:rsidR="00D81504" w:rsidRPr="00CB1172" w:rsidRDefault="00D81504" w:rsidP="00D81504">
            <w:pPr>
              <w:rPr>
                <w:color w:val="FF0000"/>
              </w:rPr>
            </w:pPr>
          </w:p>
          <w:p w:rsidR="0062392D" w:rsidRPr="00CB1172" w:rsidRDefault="00D81504" w:rsidP="00D81504">
            <w:pPr>
              <w:rPr>
                <w:color w:val="FF0000"/>
              </w:rPr>
            </w:pPr>
            <w:r w:rsidRPr="00CB1172">
              <w:rPr>
                <w:color w:val="FF0000"/>
              </w:rPr>
              <w:t>Строка 1</w:t>
            </w:r>
          </w:p>
          <w:p w:rsidR="00D81504" w:rsidRPr="00CB1172" w:rsidRDefault="00D81504" w:rsidP="00D81504">
            <w:pPr>
              <w:rPr>
                <w:color w:val="FF0000"/>
              </w:rPr>
            </w:pPr>
            <w:r w:rsidRPr="00CB1172">
              <w:rPr>
                <w:color w:val="FF0000"/>
              </w:rPr>
              <w:t>"2"</w:t>
            </w:r>
          </w:p>
        </w:tc>
        <w:tc>
          <w:tcPr>
            <w:tcW w:w="4481" w:type="dxa"/>
            <w:vMerge w:val="restart"/>
          </w:tcPr>
          <w:p w:rsidR="0062392D" w:rsidRPr="001A72CC" w:rsidRDefault="0062392D" w:rsidP="00B92EEA"/>
          <w:p w:rsidR="00D147A6" w:rsidRPr="001A72CC" w:rsidRDefault="00D81504" w:rsidP="00B92EEA">
            <w:r w:rsidRPr="001A72CC">
              <w:t xml:space="preserve">Приведено в соответствие с проектом генерального плана  </w:t>
            </w:r>
          </w:p>
          <w:p w:rsidR="00D147A6" w:rsidRPr="001A72CC" w:rsidRDefault="00D147A6" w:rsidP="00B92EEA">
            <w:r w:rsidRPr="001A72CC">
              <w:t xml:space="preserve">Том </w:t>
            </w:r>
            <w:r w:rsidRPr="001A72CC">
              <w:rPr>
                <w:sz w:val="20"/>
              </w:rPr>
              <w:t>1 ПОЛОЖЕНИЯ О ТЕРРИТОРИАЛЬНОМ ПЛАНИРОВАНИИ МУНИЦИПАЛЬНОГО ОБРАЗОВАНИЯ "ГОРОД АРХАНГЕЛЬСК"</w:t>
            </w:r>
          </w:p>
          <w:p w:rsidR="00D81504" w:rsidRPr="001A72CC" w:rsidRDefault="00D147A6" w:rsidP="00D147A6">
            <w:r w:rsidRPr="001A72CC">
              <w:t xml:space="preserve">  таблица "</w:t>
            </w:r>
            <w:r w:rsidRPr="001A72CC">
              <w:rPr>
                <w:sz w:val="20"/>
              </w:rPr>
              <w:t xml:space="preserve"> ПАРАМЕТРЫ ФУНКЦИОНАЛЬНЫХ ЗОН, А ТАКЖЕ СВЕДЕНИЯ О ПЛАНИРУЕМЫХ ДЛЯ РАЗМЕЩЕНИЯ В НИХ ОБЪЕКТАХ ФЕДЕРАЛЬНОГО, РЕГИОНАЛЬНОГО И МЕСТНОГО ЗНАЧЕНИЯ, ЗА ИСКЛЮЧЕНИЕМ ЛИНЕЙНЫХ ОБЪЕКТОВ" (стр82)</w:t>
            </w:r>
          </w:p>
        </w:tc>
      </w:tr>
      <w:tr w:rsidR="0062392D" w:rsidRPr="001A72CC" w:rsidTr="001B47D4">
        <w:trPr>
          <w:trHeight w:val="320"/>
        </w:trPr>
        <w:tc>
          <w:tcPr>
            <w:tcW w:w="619" w:type="dxa"/>
            <w:vMerge/>
          </w:tcPr>
          <w:p w:rsidR="0062392D" w:rsidRPr="001A72CC" w:rsidRDefault="0062392D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62392D" w:rsidRPr="001A72CC" w:rsidRDefault="0062392D" w:rsidP="0062392D">
            <w:pPr>
              <w:jc w:val="center"/>
            </w:pPr>
          </w:p>
        </w:tc>
        <w:tc>
          <w:tcPr>
            <w:tcW w:w="3279" w:type="dxa"/>
            <w:gridSpan w:val="2"/>
          </w:tcPr>
          <w:p w:rsidR="00D81504" w:rsidRPr="001A72CC" w:rsidRDefault="00D81504" w:rsidP="00D81504"/>
          <w:p w:rsidR="00D81504" w:rsidRPr="001A72CC" w:rsidRDefault="00D81504" w:rsidP="00D81504">
            <w:r w:rsidRPr="001A72CC">
              <w:t>Строка 2</w:t>
            </w:r>
          </w:p>
          <w:p w:rsidR="0062392D" w:rsidRPr="001A72CC" w:rsidRDefault="00D81504" w:rsidP="00D81504">
            <w:r w:rsidRPr="001A72CC">
              <w:t>"5000"</w:t>
            </w:r>
          </w:p>
        </w:tc>
        <w:tc>
          <w:tcPr>
            <w:tcW w:w="4184" w:type="dxa"/>
            <w:gridSpan w:val="2"/>
          </w:tcPr>
          <w:p w:rsidR="00D81504" w:rsidRPr="00CB1172" w:rsidRDefault="00D81504" w:rsidP="00D81504">
            <w:pPr>
              <w:rPr>
                <w:color w:val="FF0000"/>
              </w:rPr>
            </w:pPr>
          </w:p>
          <w:p w:rsidR="00D81504" w:rsidRPr="00CB1172" w:rsidRDefault="00D81504" w:rsidP="00D81504">
            <w:pPr>
              <w:rPr>
                <w:color w:val="FF0000"/>
              </w:rPr>
            </w:pPr>
            <w:r w:rsidRPr="00CB1172">
              <w:rPr>
                <w:color w:val="FF0000"/>
              </w:rPr>
              <w:t>Строка 2</w:t>
            </w:r>
          </w:p>
          <w:p w:rsidR="0062392D" w:rsidRPr="00CB1172" w:rsidRDefault="00D81504" w:rsidP="00D81504">
            <w:pPr>
              <w:rPr>
                <w:color w:val="FF0000"/>
              </w:rPr>
            </w:pPr>
            <w:r w:rsidRPr="00CB1172">
              <w:rPr>
                <w:color w:val="FF0000"/>
              </w:rPr>
              <w:t>"1,7"</w:t>
            </w:r>
          </w:p>
        </w:tc>
        <w:tc>
          <w:tcPr>
            <w:tcW w:w="4481" w:type="dxa"/>
            <w:vMerge/>
          </w:tcPr>
          <w:p w:rsidR="0062392D" w:rsidRPr="001A72CC" w:rsidRDefault="0062392D" w:rsidP="00B92EEA"/>
        </w:tc>
      </w:tr>
      <w:tr w:rsidR="0062392D" w:rsidRPr="001A72CC" w:rsidTr="001B47D4">
        <w:trPr>
          <w:trHeight w:val="320"/>
        </w:trPr>
        <w:tc>
          <w:tcPr>
            <w:tcW w:w="619" w:type="dxa"/>
            <w:vMerge/>
          </w:tcPr>
          <w:p w:rsidR="0062392D" w:rsidRPr="001A72CC" w:rsidRDefault="0062392D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62392D" w:rsidRPr="001A72CC" w:rsidRDefault="0062392D" w:rsidP="0062392D">
            <w:pPr>
              <w:jc w:val="center"/>
            </w:pPr>
          </w:p>
        </w:tc>
        <w:tc>
          <w:tcPr>
            <w:tcW w:w="3279" w:type="dxa"/>
            <w:gridSpan w:val="2"/>
          </w:tcPr>
          <w:p w:rsidR="00D81504" w:rsidRPr="001A72CC" w:rsidRDefault="00D81504" w:rsidP="00D81504"/>
          <w:p w:rsidR="00D81504" w:rsidRPr="001A72CC" w:rsidRDefault="00D81504" w:rsidP="00D81504">
            <w:r w:rsidRPr="001A72CC">
              <w:t>Строка 3</w:t>
            </w:r>
          </w:p>
          <w:p w:rsidR="0062392D" w:rsidRPr="001A72CC" w:rsidRDefault="00D81504" w:rsidP="00D81504">
            <w:r w:rsidRPr="001A72CC">
              <w:t>"1000"</w:t>
            </w:r>
          </w:p>
        </w:tc>
        <w:tc>
          <w:tcPr>
            <w:tcW w:w="4184" w:type="dxa"/>
            <w:gridSpan w:val="2"/>
          </w:tcPr>
          <w:p w:rsidR="00D81504" w:rsidRPr="00CB1172" w:rsidRDefault="00D81504" w:rsidP="00D81504">
            <w:pPr>
              <w:rPr>
                <w:color w:val="FF0000"/>
              </w:rPr>
            </w:pPr>
          </w:p>
          <w:p w:rsidR="00D81504" w:rsidRPr="00CB1172" w:rsidRDefault="00D81504" w:rsidP="00D81504">
            <w:pPr>
              <w:rPr>
                <w:color w:val="FF0000"/>
              </w:rPr>
            </w:pPr>
            <w:r w:rsidRPr="00CB1172">
              <w:rPr>
                <w:color w:val="FF0000"/>
              </w:rPr>
              <w:t>Строка 3</w:t>
            </w:r>
          </w:p>
          <w:p w:rsidR="0062392D" w:rsidRPr="00CB1172" w:rsidRDefault="00D81504" w:rsidP="00D81504">
            <w:pPr>
              <w:rPr>
                <w:color w:val="FF0000"/>
              </w:rPr>
            </w:pPr>
            <w:r w:rsidRPr="00CB1172">
              <w:rPr>
                <w:color w:val="FF0000"/>
              </w:rPr>
              <w:t>"1,2"</w:t>
            </w:r>
          </w:p>
        </w:tc>
        <w:tc>
          <w:tcPr>
            <w:tcW w:w="4481" w:type="dxa"/>
            <w:vMerge/>
          </w:tcPr>
          <w:p w:rsidR="0062392D" w:rsidRPr="001A72CC" w:rsidRDefault="0062392D" w:rsidP="00B92EEA"/>
        </w:tc>
      </w:tr>
      <w:tr w:rsidR="00B92EEA" w:rsidRPr="001A72CC" w:rsidTr="001B47D4">
        <w:tc>
          <w:tcPr>
            <w:tcW w:w="619" w:type="dxa"/>
          </w:tcPr>
          <w:p w:rsidR="00B92EEA" w:rsidRPr="001A72CC" w:rsidRDefault="00B92EEA" w:rsidP="00D63178">
            <w:pPr>
              <w:jc w:val="center"/>
            </w:pPr>
            <w:r w:rsidRPr="001A72CC">
              <w:t>8</w:t>
            </w:r>
          </w:p>
        </w:tc>
        <w:tc>
          <w:tcPr>
            <w:tcW w:w="2223" w:type="dxa"/>
          </w:tcPr>
          <w:p w:rsidR="00B92EEA" w:rsidRPr="001A72CC" w:rsidRDefault="00B92EEA" w:rsidP="00D63178">
            <w:pPr>
              <w:jc w:val="center"/>
            </w:pPr>
          </w:p>
          <w:p w:rsidR="00B92EEA" w:rsidRPr="001A72CC" w:rsidRDefault="00B92EEA" w:rsidP="00D63178">
            <w:pPr>
              <w:jc w:val="center"/>
            </w:pPr>
            <w:r w:rsidRPr="001A72CC">
              <w:t>Название статьи 9</w:t>
            </w:r>
          </w:p>
        </w:tc>
        <w:tc>
          <w:tcPr>
            <w:tcW w:w="3279" w:type="dxa"/>
            <w:gridSpan w:val="2"/>
          </w:tcPr>
          <w:p w:rsidR="00B92EEA" w:rsidRPr="001A72CC" w:rsidRDefault="00B92EEA" w:rsidP="00D81504"/>
          <w:p w:rsidR="00B92EEA" w:rsidRPr="001A72CC" w:rsidRDefault="00B92EEA" w:rsidP="00D81504">
            <w:r w:rsidRPr="001A72CC">
              <w:t>Расчётные показатели озеленённых территорий и зелёных зон</w:t>
            </w:r>
          </w:p>
        </w:tc>
        <w:tc>
          <w:tcPr>
            <w:tcW w:w="4184" w:type="dxa"/>
            <w:gridSpan w:val="2"/>
          </w:tcPr>
          <w:p w:rsidR="00B92EEA" w:rsidRPr="00CB1172" w:rsidRDefault="00B92EEA" w:rsidP="00D63178">
            <w:pPr>
              <w:jc w:val="center"/>
            </w:pPr>
          </w:p>
          <w:p w:rsidR="00B92EEA" w:rsidRPr="00CB1172" w:rsidRDefault="00B92EEA" w:rsidP="00D81504">
            <w:r w:rsidRPr="00CB1172">
              <w:rPr>
                <w:color w:val="FF0000"/>
              </w:rPr>
              <w:t>Расчётные показатели минимально допустимой площади озелененных территорий общего пользования в границах городского округа</w:t>
            </w:r>
          </w:p>
        </w:tc>
        <w:tc>
          <w:tcPr>
            <w:tcW w:w="4481" w:type="dxa"/>
            <w:vMerge w:val="restart"/>
          </w:tcPr>
          <w:p w:rsidR="00B92EEA" w:rsidRPr="001A72CC" w:rsidRDefault="00B92EEA" w:rsidP="00B92EEA"/>
          <w:p w:rsidR="00B92EEA" w:rsidRPr="001A72CC" w:rsidRDefault="00B92EEA" w:rsidP="00B92EEA"/>
          <w:p w:rsidR="00B92EEA" w:rsidRPr="001A72CC" w:rsidRDefault="00B92EEA" w:rsidP="00B92EEA"/>
          <w:p w:rsidR="00B92EEA" w:rsidRPr="001A72CC" w:rsidRDefault="00B92EEA" w:rsidP="00B92EEA"/>
          <w:p w:rsidR="00B92EEA" w:rsidRPr="001A72CC" w:rsidRDefault="00B92EEA" w:rsidP="00B92EEA">
            <w:r w:rsidRPr="001A72CC">
              <w:t>Устанавливаются  региональными нормативами градостроительного проектирования Архангельской области.</w:t>
            </w:r>
          </w:p>
          <w:p w:rsidR="00B92EEA" w:rsidRPr="001A72CC" w:rsidRDefault="00B92EEA" w:rsidP="00B92EEA"/>
        </w:tc>
      </w:tr>
      <w:tr w:rsidR="00B92EEA" w:rsidRPr="001A72CC" w:rsidTr="001B47D4">
        <w:tc>
          <w:tcPr>
            <w:tcW w:w="619" w:type="dxa"/>
          </w:tcPr>
          <w:p w:rsidR="00B92EEA" w:rsidRPr="001A72CC" w:rsidRDefault="00B92EEA" w:rsidP="00D63178">
            <w:pPr>
              <w:jc w:val="center"/>
            </w:pPr>
            <w:r w:rsidRPr="001A72CC">
              <w:t>9</w:t>
            </w:r>
          </w:p>
        </w:tc>
        <w:tc>
          <w:tcPr>
            <w:tcW w:w="2223" w:type="dxa"/>
          </w:tcPr>
          <w:p w:rsidR="00B92EEA" w:rsidRPr="001A72CC" w:rsidRDefault="00B92EEA" w:rsidP="00D63178">
            <w:pPr>
              <w:jc w:val="center"/>
            </w:pPr>
          </w:p>
          <w:p w:rsidR="00B92EEA" w:rsidRPr="001A72CC" w:rsidRDefault="00B92EEA" w:rsidP="00D63178">
            <w:pPr>
              <w:jc w:val="center"/>
            </w:pPr>
            <w:r w:rsidRPr="001A72CC">
              <w:t>Статьи 9</w:t>
            </w:r>
          </w:p>
        </w:tc>
        <w:tc>
          <w:tcPr>
            <w:tcW w:w="3279" w:type="dxa"/>
            <w:gridSpan w:val="2"/>
          </w:tcPr>
          <w:p w:rsidR="00B92EEA" w:rsidRPr="001A72CC" w:rsidRDefault="00B92EEA" w:rsidP="00D81504"/>
          <w:p w:rsidR="00B92EEA" w:rsidRPr="001A72CC" w:rsidRDefault="00B92EEA" w:rsidP="00D81504">
            <w:r w:rsidRPr="001A72CC">
              <w:t>Исключена таблица 9</w:t>
            </w:r>
          </w:p>
        </w:tc>
        <w:tc>
          <w:tcPr>
            <w:tcW w:w="4184" w:type="dxa"/>
            <w:gridSpan w:val="2"/>
          </w:tcPr>
          <w:p w:rsidR="00B92EEA" w:rsidRPr="00CB1172" w:rsidRDefault="00B92EEA" w:rsidP="00D81504">
            <w:pPr>
              <w:rPr>
                <w:color w:val="FF0000"/>
              </w:rPr>
            </w:pPr>
          </w:p>
          <w:p w:rsidR="00B92EEA" w:rsidRPr="00CB1172" w:rsidRDefault="00B92EEA" w:rsidP="00D81504">
            <w:r w:rsidRPr="00CB1172">
              <w:rPr>
                <w:color w:val="FF0000"/>
              </w:rPr>
              <w:t xml:space="preserve">1.Устанавливаются  региональными нормативами </w:t>
            </w:r>
            <w:r w:rsidRPr="00CB1172">
              <w:rPr>
                <w:color w:val="FF0000"/>
              </w:rPr>
              <w:lastRenderedPageBreak/>
              <w:t xml:space="preserve">градостроительного проектирования Архангельской области. </w:t>
            </w:r>
          </w:p>
        </w:tc>
        <w:tc>
          <w:tcPr>
            <w:tcW w:w="4481" w:type="dxa"/>
            <w:vMerge/>
          </w:tcPr>
          <w:p w:rsidR="00B92EEA" w:rsidRPr="001A72CC" w:rsidRDefault="00B92EEA" w:rsidP="00D63178">
            <w:pPr>
              <w:jc w:val="center"/>
            </w:pPr>
          </w:p>
        </w:tc>
      </w:tr>
      <w:tr w:rsidR="001B47D4" w:rsidRPr="001A72CC" w:rsidTr="001B47D4">
        <w:tc>
          <w:tcPr>
            <w:tcW w:w="619" w:type="dxa"/>
          </w:tcPr>
          <w:p w:rsidR="001B47D4" w:rsidRPr="001A72CC" w:rsidRDefault="001B47D4" w:rsidP="00D63178">
            <w:pPr>
              <w:jc w:val="center"/>
            </w:pPr>
            <w:r w:rsidRPr="001A72CC">
              <w:lastRenderedPageBreak/>
              <w:t>10</w:t>
            </w:r>
          </w:p>
        </w:tc>
        <w:tc>
          <w:tcPr>
            <w:tcW w:w="2223" w:type="dxa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  <w:r w:rsidRPr="001A72CC">
              <w:t>Статья 12</w:t>
            </w:r>
          </w:p>
        </w:tc>
        <w:tc>
          <w:tcPr>
            <w:tcW w:w="3279" w:type="dxa"/>
            <w:gridSpan w:val="2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B92EEA">
            <w:r w:rsidRPr="001A72CC">
              <w:t>Расчётные показатели удельной площади участков автостоянок для постоянного хранения автомобилей</w:t>
            </w:r>
          </w:p>
        </w:tc>
        <w:tc>
          <w:tcPr>
            <w:tcW w:w="4184" w:type="dxa"/>
            <w:gridSpan w:val="2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B92EEA">
            <w:pPr>
              <w:rPr>
                <w:i/>
              </w:rPr>
            </w:pPr>
            <w:proofErr w:type="gramStart"/>
            <w:r w:rsidRPr="001A72CC">
              <w:rPr>
                <w:i/>
                <w:color w:val="FF0000"/>
              </w:rPr>
              <w:t xml:space="preserve">Расчётные показатели минимально допустимого  количества  </w:t>
            </w:r>
            <w:proofErr w:type="spellStart"/>
            <w:r w:rsidRPr="001A72CC">
              <w:rPr>
                <w:i/>
                <w:color w:val="FF0000"/>
              </w:rPr>
              <w:t>машино</w:t>
            </w:r>
            <w:proofErr w:type="spellEnd"/>
            <w:r w:rsidRPr="001A72CC">
              <w:rPr>
                <w:i/>
                <w:color w:val="FF0000"/>
              </w:rPr>
              <w:t>-мест для парковки легковых автомобилей на автомобилей, размещаемых в непосредственной близости  от отдельно стоящих объектов капитального строительства в границах жилых и общественно-деловых зон.</w:t>
            </w:r>
            <w:proofErr w:type="gramEnd"/>
          </w:p>
        </w:tc>
        <w:tc>
          <w:tcPr>
            <w:tcW w:w="4481" w:type="dxa"/>
            <w:vMerge w:val="restart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B92EEA">
            <w:r w:rsidRPr="001A72CC">
              <w:t>приведено в соответствие с региональными нормативами градостроительного проектирования Архангельской области.</w:t>
            </w:r>
          </w:p>
        </w:tc>
      </w:tr>
      <w:tr w:rsidR="001B47D4" w:rsidRPr="001A72CC" w:rsidTr="001B47D4">
        <w:tc>
          <w:tcPr>
            <w:tcW w:w="619" w:type="dxa"/>
          </w:tcPr>
          <w:p w:rsidR="001B47D4" w:rsidRPr="001A72CC" w:rsidRDefault="007D28F4" w:rsidP="00D63178">
            <w:pPr>
              <w:jc w:val="center"/>
            </w:pPr>
            <w:r>
              <w:t>11</w:t>
            </w:r>
          </w:p>
        </w:tc>
        <w:tc>
          <w:tcPr>
            <w:tcW w:w="2223" w:type="dxa"/>
          </w:tcPr>
          <w:p w:rsidR="001B47D4" w:rsidRPr="001A72CC" w:rsidRDefault="001B47D4" w:rsidP="00D63178">
            <w:pPr>
              <w:jc w:val="center"/>
            </w:pPr>
            <w:r w:rsidRPr="001A72CC">
              <w:t>Статья 12</w:t>
            </w:r>
          </w:p>
          <w:p w:rsidR="001B47D4" w:rsidRPr="001A72CC" w:rsidRDefault="00D147A6" w:rsidP="00B92EEA">
            <w:pPr>
              <w:jc w:val="center"/>
            </w:pPr>
            <w:r w:rsidRPr="001A72CC">
              <w:t>п</w:t>
            </w:r>
            <w:r w:rsidR="001B47D4" w:rsidRPr="001A72CC">
              <w:t>ункт 1</w:t>
            </w:r>
          </w:p>
        </w:tc>
        <w:tc>
          <w:tcPr>
            <w:tcW w:w="3279" w:type="dxa"/>
            <w:gridSpan w:val="2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B92EEA">
            <w:r w:rsidRPr="001A72CC">
              <w:t xml:space="preserve">Требуемое число </w:t>
            </w:r>
            <w:proofErr w:type="spellStart"/>
            <w:r w:rsidRPr="001A72CC">
              <w:t>машино</w:t>
            </w:r>
            <w:proofErr w:type="spellEnd"/>
            <w:r w:rsidRPr="001A72CC">
              <w:t>-мест для хранения и паркования легковых автомобилей следует принимать в соответствии с требованиями действующего свода правил "Градостроительство. Планировка и застройка городских и сельских поселений. Актуализированная редакция СНиП 2.07.01-89*".</w:t>
            </w:r>
          </w:p>
        </w:tc>
        <w:tc>
          <w:tcPr>
            <w:tcW w:w="4184" w:type="dxa"/>
            <w:gridSpan w:val="2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B92EEA">
            <w:pPr>
              <w:rPr>
                <w:i/>
              </w:rPr>
            </w:pPr>
            <w:r w:rsidRPr="001A72CC">
              <w:rPr>
                <w:i/>
                <w:color w:val="FF0000"/>
              </w:rPr>
              <w:t>Устанавливаются  региональными нормативами градостроительного проектирования Архангельской области.</w:t>
            </w:r>
          </w:p>
        </w:tc>
        <w:tc>
          <w:tcPr>
            <w:tcW w:w="4481" w:type="dxa"/>
            <w:vMerge/>
          </w:tcPr>
          <w:p w:rsidR="001B47D4" w:rsidRPr="001A72CC" w:rsidRDefault="001B47D4" w:rsidP="00D63178">
            <w:pPr>
              <w:jc w:val="center"/>
            </w:pPr>
          </w:p>
        </w:tc>
      </w:tr>
      <w:tr w:rsidR="001B47D4" w:rsidRPr="001A72CC" w:rsidTr="001B47D4">
        <w:tc>
          <w:tcPr>
            <w:tcW w:w="619" w:type="dxa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7D28F4">
            <w:pPr>
              <w:jc w:val="center"/>
            </w:pPr>
            <w:r w:rsidRPr="001A72CC">
              <w:t>1</w:t>
            </w:r>
            <w:r w:rsidR="007D28F4">
              <w:t>2</w:t>
            </w:r>
          </w:p>
        </w:tc>
        <w:tc>
          <w:tcPr>
            <w:tcW w:w="2223" w:type="dxa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D63178">
            <w:pPr>
              <w:jc w:val="center"/>
            </w:pPr>
            <w:r w:rsidRPr="001A72CC">
              <w:t>Статья 12</w:t>
            </w:r>
          </w:p>
          <w:p w:rsidR="001B47D4" w:rsidRPr="001A72CC" w:rsidRDefault="001B47D4" w:rsidP="00D63178">
            <w:pPr>
              <w:jc w:val="center"/>
            </w:pPr>
            <w:r w:rsidRPr="001A72CC">
              <w:t>пункты</w:t>
            </w:r>
            <w:proofErr w:type="gramStart"/>
            <w:r w:rsidRPr="001A72CC">
              <w:t>2</w:t>
            </w:r>
            <w:proofErr w:type="gramEnd"/>
            <w:r w:rsidRPr="001A72CC">
              <w:t>,3,4,5,6,.</w:t>
            </w:r>
          </w:p>
          <w:p w:rsidR="001B47D4" w:rsidRPr="001A72CC" w:rsidRDefault="001B47D4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1B47D4" w:rsidRPr="001A72CC" w:rsidRDefault="001B47D4" w:rsidP="00D63178">
            <w:pPr>
              <w:jc w:val="center"/>
            </w:pPr>
          </w:p>
          <w:p w:rsidR="001B47D4" w:rsidRPr="001A72CC" w:rsidRDefault="001B47D4" w:rsidP="001B47D4">
            <w:pPr>
              <w:jc w:val="center"/>
            </w:pPr>
            <w:r w:rsidRPr="001A72CC">
              <w:t>Исключены п.,2,3,4,5,6,. .</w:t>
            </w:r>
          </w:p>
        </w:tc>
        <w:tc>
          <w:tcPr>
            <w:tcW w:w="4184" w:type="dxa"/>
            <w:gridSpan w:val="2"/>
          </w:tcPr>
          <w:p w:rsidR="001B47D4" w:rsidRPr="001A72CC" w:rsidRDefault="001B47D4" w:rsidP="00D63178">
            <w:pPr>
              <w:jc w:val="center"/>
            </w:pPr>
          </w:p>
        </w:tc>
        <w:tc>
          <w:tcPr>
            <w:tcW w:w="4481" w:type="dxa"/>
            <w:vMerge/>
          </w:tcPr>
          <w:p w:rsidR="001B47D4" w:rsidRPr="001A72CC" w:rsidRDefault="001B47D4" w:rsidP="00D63178">
            <w:pPr>
              <w:jc w:val="center"/>
            </w:pPr>
          </w:p>
        </w:tc>
      </w:tr>
      <w:tr w:rsidR="0087557F" w:rsidRPr="001A72CC" w:rsidTr="001B47D4">
        <w:tc>
          <w:tcPr>
            <w:tcW w:w="619" w:type="dxa"/>
          </w:tcPr>
          <w:p w:rsidR="0087557F" w:rsidRPr="001A72CC" w:rsidRDefault="007D28F4" w:rsidP="007D28F4">
            <w:pPr>
              <w:jc w:val="center"/>
            </w:pPr>
            <w:r>
              <w:t>13</w:t>
            </w:r>
          </w:p>
        </w:tc>
        <w:tc>
          <w:tcPr>
            <w:tcW w:w="2223" w:type="dxa"/>
          </w:tcPr>
          <w:p w:rsidR="0087557F" w:rsidRDefault="0087557F" w:rsidP="00D63178">
            <w:pPr>
              <w:jc w:val="center"/>
            </w:pPr>
            <w:r>
              <w:t>Статья 24</w:t>
            </w:r>
          </w:p>
          <w:p w:rsidR="0087557F" w:rsidRPr="001A72CC" w:rsidRDefault="0087557F" w:rsidP="00D63178">
            <w:pPr>
              <w:jc w:val="center"/>
            </w:pPr>
            <w:r>
              <w:t>Пункт 3</w:t>
            </w:r>
          </w:p>
        </w:tc>
        <w:tc>
          <w:tcPr>
            <w:tcW w:w="3279" w:type="dxa"/>
            <w:gridSpan w:val="2"/>
          </w:tcPr>
          <w:p w:rsidR="0087557F" w:rsidRPr="001A72CC" w:rsidRDefault="00406456" w:rsidP="00D63178">
            <w:pPr>
              <w:jc w:val="center"/>
            </w:pPr>
            <w:r w:rsidRPr="00406456">
              <w:t>Количество мест парковки для индивидуального автотранспорта инвалидов и маломобильных групп населения принимать в соответствии с таблицей 20.</w:t>
            </w:r>
          </w:p>
        </w:tc>
        <w:tc>
          <w:tcPr>
            <w:tcW w:w="4184" w:type="dxa"/>
            <w:gridSpan w:val="2"/>
          </w:tcPr>
          <w:p w:rsidR="0087557F" w:rsidRPr="001A72CC" w:rsidRDefault="00406456" w:rsidP="00D63178">
            <w:pPr>
              <w:jc w:val="center"/>
            </w:pPr>
            <w:r w:rsidRPr="00CB1172">
              <w:rPr>
                <w:color w:val="FF0000"/>
              </w:rPr>
              <w:t xml:space="preserve">Количество мест парковки для индивидуального автотранспорта инвалидов и маломобильных групп населения принимать в соответствии с региональными нормативами градостроительного </w:t>
            </w:r>
            <w:r w:rsidRPr="00406456">
              <w:rPr>
                <w:color w:val="FF0000"/>
              </w:rPr>
              <w:t>проектирования</w:t>
            </w:r>
          </w:p>
        </w:tc>
        <w:tc>
          <w:tcPr>
            <w:tcW w:w="4481" w:type="dxa"/>
          </w:tcPr>
          <w:p w:rsidR="0087557F" w:rsidRPr="001A72CC" w:rsidRDefault="00406456" w:rsidP="00D63178">
            <w:pPr>
              <w:jc w:val="center"/>
            </w:pPr>
            <w:proofErr w:type="gramStart"/>
            <w:r w:rsidRPr="00406456">
              <w:t>о</w:t>
            </w:r>
            <w:proofErr w:type="gramEnd"/>
            <w:r w:rsidRPr="00406456">
              <w:t xml:space="preserve"> </w:t>
            </w:r>
            <w:proofErr w:type="gramStart"/>
            <w:r w:rsidRPr="00406456">
              <w:t>в</w:t>
            </w:r>
            <w:proofErr w:type="gramEnd"/>
            <w:r w:rsidRPr="00406456">
              <w:t xml:space="preserve"> соответствие с региональными нормативами градостроительного проектирования Архангельской области.</w:t>
            </w:r>
          </w:p>
        </w:tc>
      </w:tr>
      <w:tr w:rsidR="007D28F4" w:rsidRPr="001A72CC" w:rsidTr="007D28F4">
        <w:trPr>
          <w:trHeight w:val="129"/>
        </w:trPr>
        <w:tc>
          <w:tcPr>
            <w:tcW w:w="619" w:type="dxa"/>
            <w:vMerge w:val="restart"/>
          </w:tcPr>
          <w:p w:rsidR="007D28F4" w:rsidRPr="001A72CC" w:rsidRDefault="007D28F4" w:rsidP="007D28F4">
            <w:pPr>
              <w:jc w:val="center"/>
            </w:pPr>
            <w:r>
              <w:t>14</w:t>
            </w:r>
          </w:p>
        </w:tc>
        <w:tc>
          <w:tcPr>
            <w:tcW w:w="2223" w:type="dxa"/>
            <w:vMerge w:val="restart"/>
          </w:tcPr>
          <w:p w:rsidR="007D28F4" w:rsidRDefault="007D28F4" w:rsidP="007D28F4">
            <w:pPr>
              <w:jc w:val="center"/>
            </w:pPr>
            <w:r>
              <w:t>Таблиц20</w:t>
            </w:r>
          </w:p>
        </w:tc>
        <w:tc>
          <w:tcPr>
            <w:tcW w:w="3279" w:type="dxa"/>
            <w:gridSpan w:val="2"/>
          </w:tcPr>
          <w:p w:rsidR="007D28F4" w:rsidRDefault="007D28F4" w:rsidP="00D63178">
            <w:pPr>
              <w:jc w:val="center"/>
            </w:pPr>
          </w:p>
          <w:p w:rsidR="007D28F4" w:rsidRPr="00406456" w:rsidRDefault="007D28F4" w:rsidP="00D63178">
            <w:pPr>
              <w:jc w:val="center"/>
            </w:pPr>
            <w:r>
              <w:t>Таблица 20</w:t>
            </w:r>
          </w:p>
        </w:tc>
        <w:tc>
          <w:tcPr>
            <w:tcW w:w="4184" w:type="dxa"/>
            <w:gridSpan w:val="2"/>
          </w:tcPr>
          <w:p w:rsidR="007D28F4" w:rsidRPr="007D28F4" w:rsidRDefault="007D28F4" w:rsidP="00D63178">
            <w:pPr>
              <w:jc w:val="center"/>
              <w:rPr>
                <w:color w:val="FF0000"/>
              </w:rPr>
            </w:pPr>
          </w:p>
          <w:p w:rsidR="007D28F4" w:rsidRPr="007D28F4" w:rsidRDefault="007D28F4" w:rsidP="00D63178">
            <w:pPr>
              <w:jc w:val="center"/>
              <w:rPr>
                <w:color w:val="FF0000"/>
              </w:rPr>
            </w:pPr>
            <w:r w:rsidRPr="007D28F4">
              <w:rPr>
                <w:color w:val="FF0000"/>
              </w:rPr>
              <w:t>исключена</w:t>
            </w:r>
          </w:p>
        </w:tc>
        <w:tc>
          <w:tcPr>
            <w:tcW w:w="4481" w:type="dxa"/>
            <w:vMerge w:val="restart"/>
          </w:tcPr>
          <w:p w:rsidR="007D28F4" w:rsidRPr="00406456" w:rsidRDefault="007D28F4" w:rsidP="00D63178">
            <w:pPr>
              <w:jc w:val="center"/>
            </w:pPr>
          </w:p>
        </w:tc>
      </w:tr>
      <w:tr w:rsidR="007D28F4" w:rsidRPr="001A72CC" w:rsidTr="001B47D4">
        <w:trPr>
          <w:trHeight w:val="129"/>
        </w:trPr>
        <w:tc>
          <w:tcPr>
            <w:tcW w:w="619" w:type="dxa"/>
            <w:vMerge/>
          </w:tcPr>
          <w:p w:rsidR="007D28F4" w:rsidRPr="001A72CC" w:rsidRDefault="007D28F4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D28F4" w:rsidRDefault="007D28F4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7D28F4" w:rsidRDefault="007D28F4" w:rsidP="00D63178">
            <w:pPr>
              <w:jc w:val="center"/>
            </w:pPr>
            <w:r>
              <w:t>21</w:t>
            </w:r>
          </w:p>
        </w:tc>
        <w:tc>
          <w:tcPr>
            <w:tcW w:w="4184" w:type="dxa"/>
            <w:gridSpan w:val="2"/>
          </w:tcPr>
          <w:p w:rsidR="007D28F4" w:rsidRPr="007D28F4" w:rsidRDefault="007D28F4" w:rsidP="00D63178">
            <w:pPr>
              <w:jc w:val="center"/>
              <w:rPr>
                <w:color w:val="FF0000"/>
              </w:rPr>
            </w:pPr>
            <w:r w:rsidRPr="007D28F4">
              <w:rPr>
                <w:color w:val="FF0000"/>
              </w:rPr>
              <w:t>20</w:t>
            </w:r>
          </w:p>
        </w:tc>
        <w:tc>
          <w:tcPr>
            <w:tcW w:w="4481" w:type="dxa"/>
            <w:vMerge/>
          </w:tcPr>
          <w:p w:rsidR="007D28F4" w:rsidRPr="00406456" w:rsidRDefault="007D28F4" w:rsidP="00D63178">
            <w:pPr>
              <w:jc w:val="center"/>
            </w:pPr>
          </w:p>
        </w:tc>
      </w:tr>
      <w:tr w:rsidR="007D28F4" w:rsidRPr="001A72CC" w:rsidTr="001B47D4">
        <w:trPr>
          <w:trHeight w:val="129"/>
        </w:trPr>
        <w:tc>
          <w:tcPr>
            <w:tcW w:w="619" w:type="dxa"/>
            <w:vMerge/>
          </w:tcPr>
          <w:p w:rsidR="007D28F4" w:rsidRPr="001A72CC" w:rsidRDefault="007D28F4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D28F4" w:rsidRDefault="007D28F4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7D28F4" w:rsidRDefault="007D28F4" w:rsidP="00D63178">
            <w:pPr>
              <w:jc w:val="center"/>
            </w:pPr>
            <w:r>
              <w:t>22</w:t>
            </w:r>
          </w:p>
        </w:tc>
        <w:tc>
          <w:tcPr>
            <w:tcW w:w="4184" w:type="dxa"/>
            <w:gridSpan w:val="2"/>
          </w:tcPr>
          <w:p w:rsidR="007D28F4" w:rsidRPr="007D28F4" w:rsidRDefault="007D28F4" w:rsidP="00D63178">
            <w:pPr>
              <w:jc w:val="center"/>
              <w:rPr>
                <w:color w:val="FF0000"/>
              </w:rPr>
            </w:pPr>
            <w:r w:rsidRPr="007D28F4">
              <w:rPr>
                <w:color w:val="FF0000"/>
              </w:rPr>
              <w:t>21</w:t>
            </w:r>
          </w:p>
        </w:tc>
        <w:tc>
          <w:tcPr>
            <w:tcW w:w="4481" w:type="dxa"/>
            <w:vMerge/>
          </w:tcPr>
          <w:p w:rsidR="007D28F4" w:rsidRPr="00406456" w:rsidRDefault="007D28F4" w:rsidP="00D63178">
            <w:pPr>
              <w:jc w:val="center"/>
            </w:pPr>
          </w:p>
        </w:tc>
      </w:tr>
      <w:tr w:rsidR="007D28F4" w:rsidRPr="001A72CC" w:rsidTr="001B47D4">
        <w:trPr>
          <w:trHeight w:val="129"/>
        </w:trPr>
        <w:tc>
          <w:tcPr>
            <w:tcW w:w="619" w:type="dxa"/>
            <w:vMerge/>
          </w:tcPr>
          <w:p w:rsidR="007D28F4" w:rsidRPr="001A72CC" w:rsidRDefault="007D28F4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D28F4" w:rsidRDefault="007D28F4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7D28F4" w:rsidRDefault="007D28F4" w:rsidP="00D63178">
            <w:pPr>
              <w:jc w:val="center"/>
            </w:pPr>
            <w:r>
              <w:t>23</w:t>
            </w:r>
          </w:p>
        </w:tc>
        <w:tc>
          <w:tcPr>
            <w:tcW w:w="4184" w:type="dxa"/>
            <w:gridSpan w:val="2"/>
          </w:tcPr>
          <w:p w:rsidR="007D28F4" w:rsidRPr="007D28F4" w:rsidRDefault="007D28F4" w:rsidP="00D63178">
            <w:pPr>
              <w:jc w:val="center"/>
              <w:rPr>
                <w:color w:val="FF0000"/>
              </w:rPr>
            </w:pPr>
            <w:r w:rsidRPr="007D28F4">
              <w:rPr>
                <w:color w:val="FF0000"/>
              </w:rPr>
              <w:t>22</w:t>
            </w:r>
          </w:p>
        </w:tc>
        <w:tc>
          <w:tcPr>
            <w:tcW w:w="4481" w:type="dxa"/>
            <w:vMerge/>
          </w:tcPr>
          <w:p w:rsidR="007D28F4" w:rsidRPr="00406456" w:rsidRDefault="007D28F4" w:rsidP="00D63178">
            <w:pPr>
              <w:jc w:val="center"/>
            </w:pPr>
          </w:p>
        </w:tc>
      </w:tr>
      <w:tr w:rsidR="007D28F4" w:rsidRPr="001A72CC" w:rsidTr="007D28F4">
        <w:trPr>
          <w:trHeight w:val="158"/>
        </w:trPr>
        <w:tc>
          <w:tcPr>
            <w:tcW w:w="619" w:type="dxa"/>
            <w:vMerge/>
          </w:tcPr>
          <w:p w:rsidR="007D28F4" w:rsidRPr="001A72CC" w:rsidRDefault="007D28F4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D28F4" w:rsidRDefault="007D28F4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7D28F4" w:rsidRDefault="007D28F4" w:rsidP="00D63178">
            <w:pPr>
              <w:jc w:val="center"/>
            </w:pPr>
            <w:r>
              <w:t>24</w:t>
            </w:r>
          </w:p>
        </w:tc>
        <w:tc>
          <w:tcPr>
            <w:tcW w:w="4184" w:type="dxa"/>
            <w:gridSpan w:val="2"/>
          </w:tcPr>
          <w:p w:rsidR="007D28F4" w:rsidRPr="007D28F4" w:rsidRDefault="007D28F4" w:rsidP="00D63178">
            <w:pPr>
              <w:jc w:val="center"/>
              <w:rPr>
                <w:color w:val="FF0000"/>
              </w:rPr>
            </w:pPr>
            <w:r w:rsidRPr="007D28F4">
              <w:rPr>
                <w:color w:val="FF0000"/>
              </w:rPr>
              <w:t>23</w:t>
            </w:r>
          </w:p>
        </w:tc>
        <w:tc>
          <w:tcPr>
            <w:tcW w:w="4481" w:type="dxa"/>
            <w:vMerge/>
          </w:tcPr>
          <w:p w:rsidR="007D28F4" w:rsidRPr="00406456" w:rsidRDefault="007D28F4" w:rsidP="00D63178">
            <w:pPr>
              <w:jc w:val="center"/>
            </w:pPr>
          </w:p>
        </w:tc>
      </w:tr>
      <w:tr w:rsidR="007D28F4" w:rsidRPr="001A72CC" w:rsidTr="001B47D4">
        <w:trPr>
          <w:trHeight w:val="157"/>
        </w:trPr>
        <w:tc>
          <w:tcPr>
            <w:tcW w:w="619" w:type="dxa"/>
            <w:vMerge/>
          </w:tcPr>
          <w:p w:rsidR="007D28F4" w:rsidRPr="001A72CC" w:rsidRDefault="007D28F4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7D28F4" w:rsidRDefault="007D28F4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7D28F4" w:rsidRDefault="007D28F4" w:rsidP="00D63178">
            <w:pPr>
              <w:jc w:val="center"/>
            </w:pPr>
            <w:r>
              <w:t>25</w:t>
            </w:r>
          </w:p>
        </w:tc>
        <w:tc>
          <w:tcPr>
            <w:tcW w:w="4184" w:type="dxa"/>
            <w:gridSpan w:val="2"/>
          </w:tcPr>
          <w:p w:rsidR="007D28F4" w:rsidRPr="007D28F4" w:rsidRDefault="007D28F4" w:rsidP="00D63178">
            <w:pPr>
              <w:jc w:val="center"/>
              <w:rPr>
                <w:color w:val="FF0000"/>
              </w:rPr>
            </w:pPr>
            <w:r w:rsidRPr="007D28F4">
              <w:rPr>
                <w:color w:val="FF0000"/>
              </w:rPr>
              <w:t>24</w:t>
            </w:r>
          </w:p>
        </w:tc>
        <w:tc>
          <w:tcPr>
            <w:tcW w:w="4481" w:type="dxa"/>
            <w:vMerge/>
          </w:tcPr>
          <w:p w:rsidR="007D28F4" w:rsidRPr="00406456" w:rsidRDefault="007D28F4" w:rsidP="00D63178">
            <w:pPr>
              <w:jc w:val="center"/>
            </w:pPr>
          </w:p>
        </w:tc>
      </w:tr>
      <w:tr w:rsidR="001F26BE" w:rsidRPr="001A72CC" w:rsidTr="001B47D4">
        <w:tc>
          <w:tcPr>
            <w:tcW w:w="619" w:type="dxa"/>
          </w:tcPr>
          <w:p w:rsidR="001F26BE" w:rsidRPr="001A72CC" w:rsidRDefault="001F26BE" w:rsidP="00D63178">
            <w:pPr>
              <w:jc w:val="center"/>
            </w:pPr>
          </w:p>
          <w:p w:rsidR="001F26BE" w:rsidRPr="001A72CC" w:rsidRDefault="001F26BE" w:rsidP="007D28F4">
            <w:pPr>
              <w:jc w:val="center"/>
            </w:pPr>
            <w:r w:rsidRPr="001A72CC">
              <w:t>1</w:t>
            </w:r>
            <w:r w:rsidR="007D28F4">
              <w:t>5</w:t>
            </w:r>
          </w:p>
        </w:tc>
        <w:tc>
          <w:tcPr>
            <w:tcW w:w="2223" w:type="dxa"/>
          </w:tcPr>
          <w:p w:rsidR="001F26BE" w:rsidRPr="001A72CC" w:rsidRDefault="001F26BE" w:rsidP="00D63178">
            <w:pPr>
              <w:jc w:val="center"/>
            </w:pPr>
          </w:p>
          <w:p w:rsidR="001F26BE" w:rsidRPr="001A72CC" w:rsidRDefault="001F26BE" w:rsidP="00D63178">
            <w:pPr>
              <w:jc w:val="center"/>
            </w:pPr>
            <w:r w:rsidRPr="001A72CC">
              <w:t>Статья 27</w:t>
            </w:r>
          </w:p>
          <w:p w:rsidR="001F26BE" w:rsidRPr="001A72CC" w:rsidRDefault="001F26BE" w:rsidP="00D63178">
            <w:pPr>
              <w:jc w:val="center"/>
            </w:pPr>
            <w:r w:rsidRPr="001A72CC">
              <w:t>Пункт 2</w:t>
            </w:r>
          </w:p>
        </w:tc>
        <w:tc>
          <w:tcPr>
            <w:tcW w:w="3279" w:type="dxa"/>
            <w:gridSpan w:val="2"/>
          </w:tcPr>
          <w:p w:rsidR="001F26BE" w:rsidRPr="001F26BE" w:rsidRDefault="001F26BE" w:rsidP="001B47D4">
            <w:pPr>
              <w:rPr>
                <w:b/>
              </w:rPr>
            </w:pPr>
          </w:p>
          <w:p w:rsidR="001F26BE" w:rsidRPr="001F26BE" w:rsidRDefault="001F26BE" w:rsidP="001B47D4">
            <w:pPr>
              <w:rPr>
                <w:b/>
              </w:rPr>
            </w:pPr>
            <w:r w:rsidRPr="001F26BE">
              <w:rPr>
                <w:b/>
              </w:rPr>
              <w:t>По состоянию на 01 января 2016 года численность населения муниципального образования "Город Архангельск"  составила 358 226 человек.</w:t>
            </w:r>
          </w:p>
        </w:tc>
        <w:tc>
          <w:tcPr>
            <w:tcW w:w="4184" w:type="dxa"/>
            <w:gridSpan w:val="2"/>
          </w:tcPr>
          <w:p w:rsidR="001F26BE" w:rsidRPr="001F26BE" w:rsidRDefault="001F26BE" w:rsidP="00D63178">
            <w:pPr>
              <w:jc w:val="center"/>
              <w:rPr>
                <w:b/>
              </w:rPr>
            </w:pPr>
          </w:p>
          <w:p w:rsidR="001F26BE" w:rsidRDefault="001F26BE" w:rsidP="00D63178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По состоянию на 01 января 2021 года численность населения муниципального образования "Город Архангельск"  составила</w:t>
            </w:r>
          </w:p>
          <w:p w:rsidR="001F26BE" w:rsidRPr="001F26BE" w:rsidRDefault="001F26BE" w:rsidP="00D63178">
            <w:pPr>
              <w:jc w:val="center"/>
              <w:rPr>
                <w:b/>
                <w:i/>
              </w:rPr>
            </w:pPr>
            <w:r w:rsidRPr="001F26BE">
              <w:rPr>
                <w:b/>
                <w:i/>
                <w:color w:val="FF0000"/>
              </w:rPr>
              <w:t xml:space="preserve"> 352 032человек.</w:t>
            </w:r>
          </w:p>
        </w:tc>
        <w:tc>
          <w:tcPr>
            <w:tcW w:w="4481" w:type="dxa"/>
            <w:vMerge w:val="restart"/>
          </w:tcPr>
          <w:p w:rsidR="001F26BE" w:rsidRDefault="001F26BE" w:rsidP="00D63178">
            <w:pPr>
              <w:jc w:val="center"/>
            </w:pPr>
          </w:p>
          <w:p w:rsidR="001F26BE" w:rsidRDefault="001F26BE" w:rsidP="00D63178">
            <w:pPr>
              <w:jc w:val="center"/>
            </w:pPr>
          </w:p>
          <w:p w:rsidR="001F26BE" w:rsidRDefault="001F26BE" w:rsidP="00D63178">
            <w:pPr>
              <w:jc w:val="center"/>
            </w:pPr>
          </w:p>
          <w:p w:rsidR="001F26BE" w:rsidRDefault="001F26BE" w:rsidP="00D63178">
            <w:pPr>
              <w:jc w:val="center"/>
            </w:pPr>
          </w:p>
          <w:p w:rsidR="001F26BE" w:rsidRPr="001A72CC" w:rsidRDefault="001F26BE" w:rsidP="00D63178">
            <w:pPr>
              <w:jc w:val="center"/>
            </w:pPr>
            <w:r>
              <w:t>Статистические данные</w:t>
            </w:r>
          </w:p>
        </w:tc>
      </w:tr>
      <w:tr w:rsidR="001F26BE" w:rsidRPr="001A72CC" w:rsidTr="00DA6F5D">
        <w:trPr>
          <w:trHeight w:val="323"/>
        </w:trPr>
        <w:tc>
          <w:tcPr>
            <w:tcW w:w="619" w:type="dxa"/>
            <w:vMerge w:val="restart"/>
          </w:tcPr>
          <w:p w:rsidR="001F26BE" w:rsidRPr="001A72CC" w:rsidRDefault="001F26BE" w:rsidP="00D63178">
            <w:pPr>
              <w:jc w:val="center"/>
            </w:pPr>
          </w:p>
          <w:p w:rsidR="001F26BE" w:rsidRPr="001A72CC" w:rsidRDefault="001F26BE" w:rsidP="007D28F4">
            <w:pPr>
              <w:jc w:val="center"/>
            </w:pPr>
            <w:r w:rsidRPr="001A72CC">
              <w:t>1</w:t>
            </w:r>
            <w:r w:rsidR="007D28F4">
              <w:t>6</w:t>
            </w:r>
          </w:p>
        </w:tc>
        <w:tc>
          <w:tcPr>
            <w:tcW w:w="2223" w:type="dxa"/>
            <w:vMerge w:val="restart"/>
          </w:tcPr>
          <w:p w:rsidR="001F26BE" w:rsidRPr="001A72CC" w:rsidRDefault="001F26BE" w:rsidP="00D63178">
            <w:pPr>
              <w:jc w:val="center"/>
            </w:pPr>
          </w:p>
          <w:p w:rsidR="001F26BE" w:rsidRPr="001A72CC" w:rsidRDefault="001F26BE" w:rsidP="00D63178">
            <w:pPr>
              <w:jc w:val="center"/>
            </w:pPr>
            <w:r w:rsidRPr="001A72CC">
              <w:t>Таблица 22</w:t>
            </w:r>
          </w:p>
        </w:tc>
        <w:tc>
          <w:tcPr>
            <w:tcW w:w="3279" w:type="dxa"/>
            <w:gridSpan w:val="2"/>
          </w:tcPr>
          <w:p w:rsidR="001F26BE" w:rsidRPr="001F26BE" w:rsidRDefault="001F26BE" w:rsidP="00D63178">
            <w:pPr>
              <w:jc w:val="center"/>
              <w:rPr>
                <w:b/>
              </w:rPr>
            </w:pPr>
          </w:p>
          <w:p w:rsidR="001F26BE" w:rsidRPr="001F26BE" w:rsidRDefault="001F26BE" w:rsidP="00D63178">
            <w:pPr>
              <w:jc w:val="center"/>
              <w:rPr>
                <w:b/>
              </w:rPr>
            </w:pPr>
            <w:r w:rsidRPr="001F26BE">
              <w:rPr>
                <w:b/>
              </w:rPr>
              <w:t>Столбец 1</w:t>
            </w:r>
          </w:p>
          <w:p w:rsidR="001F26BE" w:rsidRPr="001F26BE" w:rsidRDefault="001F26BE" w:rsidP="00D63178">
            <w:pPr>
              <w:jc w:val="center"/>
              <w:rPr>
                <w:b/>
              </w:rPr>
            </w:pPr>
            <w:r w:rsidRPr="001F26BE">
              <w:rPr>
                <w:b/>
              </w:rPr>
              <w:lastRenderedPageBreak/>
              <w:t>Строка 1</w:t>
            </w:r>
          </w:p>
          <w:p w:rsidR="001F26BE" w:rsidRPr="001F26BE" w:rsidRDefault="001F26BE" w:rsidP="00D63178">
            <w:pPr>
              <w:jc w:val="center"/>
              <w:rPr>
                <w:b/>
              </w:rPr>
            </w:pPr>
            <w:r w:rsidRPr="001F26BE">
              <w:rPr>
                <w:b/>
              </w:rPr>
              <w:t>"2016 г."</w:t>
            </w:r>
          </w:p>
          <w:p w:rsidR="001F26BE" w:rsidRPr="001F26BE" w:rsidRDefault="001F26BE" w:rsidP="00EA12F6">
            <w:pPr>
              <w:jc w:val="center"/>
              <w:rPr>
                <w:b/>
              </w:rPr>
            </w:pPr>
            <w:r w:rsidRPr="001F26BE">
              <w:rPr>
                <w:b/>
                <w:sz w:val="20"/>
              </w:rPr>
              <w:t>(исходный год)</w:t>
            </w:r>
          </w:p>
        </w:tc>
        <w:tc>
          <w:tcPr>
            <w:tcW w:w="4184" w:type="dxa"/>
            <w:gridSpan w:val="2"/>
          </w:tcPr>
          <w:p w:rsidR="00CB1172" w:rsidRPr="00CB1172" w:rsidRDefault="00CB1172" w:rsidP="00EA12F6">
            <w:pPr>
              <w:jc w:val="center"/>
              <w:rPr>
                <w:b/>
                <w:i/>
                <w:color w:val="FF0000"/>
              </w:rPr>
            </w:pPr>
          </w:p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Столбец 1</w:t>
            </w:r>
          </w:p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lastRenderedPageBreak/>
              <w:t>Строка 1</w:t>
            </w:r>
          </w:p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"2021 г."</w:t>
            </w:r>
          </w:p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  <w:sz w:val="20"/>
              </w:rPr>
            </w:pPr>
            <w:r w:rsidRPr="001F26BE">
              <w:rPr>
                <w:b/>
                <w:i/>
                <w:color w:val="FF0000"/>
              </w:rPr>
              <w:t>(исходный год)</w:t>
            </w:r>
          </w:p>
        </w:tc>
        <w:tc>
          <w:tcPr>
            <w:tcW w:w="4481" w:type="dxa"/>
            <w:vMerge/>
          </w:tcPr>
          <w:p w:rsidR="001F26BE" w:rsidRPr="001A72CC" w:rsidRDefault="001F26BE" w:rsidP="00D63178">
            <w:pPr>
              <w:jc w:val="center"/>
            </w:pPr>
          </w:p>
        </w:tc>
      </w:tr>
      <w:tr w:rsidR="001F26BE" w:rsidRPr="001A72CC" w:rsidTr="00CB1532">
        <w:trPr>
          <w:trHeight w:val="322"/>
        </w:trPr>
        <w:tc>
          <w:tcPr>
            <w:tcW w:w="619" w:type="dxa"/>
            <w:vMerge/>
          </w:tcPr>
          <w:p w:rsidR="001F26BE" w:rsidRPr="001A72CC" w:rsidRDefault="001F26BE" w:rsidP="00D63178">
            <w:pPr>
              <w:jc w:val="center"/>
            </w:pPr>
          </w:p>
        </w:tc>
        <w:tc>
          <w:tcPr>
            <w:tcW w:w="2223" w:type="dxa"/>
            <w:vMerge/>
          </w:tcPr>
          <w:p w:rsidR="001F26BE" w:rsidRPr="001A72CC" w:rsidRDefault="001F26BE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1F26BE" w:rsidRPr="001F26BE" w:rsidRDefault="001F26BE" w:rsidP="001B47D4">
            <w:pPr>
              <w:jc w:val="center"/>
              <w:rPr>
                <w:b/>
              </w:rPr>
            </w:pPr>
            <w:r w:rsidRPr="001F26BE">
              <w:rPr>
                <w:b/>
              </w:rPr>
              <w:t>Столбец 1</w:t>
            </w:r>
          </w:p>
          <w:p w:rsidR="001F26BE" w:rsidRPr="001F26BE" w:rsidRDefault="001F26BE" w:rsidP="001B47D4">
            <w:pPr>
              <w:jc w:val="center"/>
              <w:rPr>
                <w:b/>
              </w:rPr>
            </w:pPr>
            <w:r w:rsidRPr="001F26BE">
              <w:rPr>
                <w:b/>
              </w:rPr>
              <w:t>Строка 2</w:t>
            </w:r>
          </w:p>
          <w:p w:rsidR="001F26BE" w:rsidRPr="001F26BE" w:rsidRDefault="001F26BE" w:rsidP="001B47D4">
            <w:pPr>
              <w:jc w:val="center"/>
              <w:rPr>
                <w:b/>
              </w:rPr>
            </w:pPr>
            <w:r w:rsidRPr="001F26BE">
              <w:rPr>
                <w:b/>
              </w:rPr>
              <w:t>"358 226"</w:t>
            </w:r>
          </w:p>
          <w:p w:rsidR="001F26BE" w:rsidRPr="001F26BE" w:rsidRDefault="001F26BE" w:rsidP="00EA12F6">
            <w:pPr>
              <w:jc w:val="center"/>
              <w:rPr>
                <w:b/>
              </w:rPr>
            </w:pPr>
          </w:p>
        </w:tc>
        <w:tc>
          <w:tcPr>
            <w:tcW w:w="4184" w:type="dxa"/>
            <w:gridSpan w:val="2"/>
          </w:tcPr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Столбец 1</w:t>
            </w:r>
          </w:p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Строка 2</w:t>
            </w:r>
          </w:p>
          <w:p w:rsidR="001F26BE" w:rsidRPr="001F26BE" w:rsidRDefault="001F26BE" w:rsidP="00EA12F6">
            <w:pPr>
              <w:jc w:val="center"/>
              <w:rPr>
                <w:b/>
                <w:i/>
                <w:color w:val="FF0000"/>
              </w:rPr>
            </w:pPr>
            <w:r w:rsidRPr="001F26BE">
              <w:rPr>
                <w:b/>
                <w:i/>
                <w:color w:val="FF0000"/>
              </w:rPr>
              <w:t>"352 032"</w:t>
            </w:r>
          </w:p>
        </w:tc>
        <w:tc>
          <w:tcPr>
            <w:tcW w:w="4481" w:type="dxa"/>
            <w:vMerge/>
          </w:tcPr>
          <w:p w:rsidR="001F26BE" w:rsidRPr="001A72CC" w:rsidRDefault="001F26BE" w:rsidP="00D63178">
            <w:pPr>
              <w:jc w:val="center"/>
            </w:pPr>
          </w:p>
        </w:tc>
      </w:tr>
      <w:tr w:rsidR="00EA12F6" w:rsidRPr="001A72CC" w:rsidTr="007947E7">
        <w:trPr>
          <w:trHeight w:val="322"/>
        </w:trPr>
        <w:tc>
          <w:tcPr>
            <w:tcW w:w="619" w:type="dxa"/>
          </w:tcPr>
          <w:p w:rsidR="00EA12F6" w:rsidRPr="001A72CC" w:rsidRDefault="00EA12F6" w:rsidP="007D28F4">
            <w:pPr>
              <w:jc w:val="center"/>
            </w:pPr>
            <w:r w:rsidRPr="001A72CC">
              <w:t>1</w:t>
            </w:r>
            <w:r w:rsidR="007D28F4">
              <w:t>7</w:t>
            </w:r>
          </w:p>
        </w:tc>
        <w:tc>
          <w:tcPr>
            <w:tcW w:w="2223" w:type="dxa"/>
          </w:tcPr>
          <w:p w:rsidR="00EA12F6" w:rsidRPr="001A72CC" w:rsidRDefault="00EA12F6" w:rsidP="00D63178">
            <w:pPr>
              <w:jc w:val="center"/>
            </w:pPr>
            <w:r w:rsidRPr="001A72CC">
              <w:t>Статья 29</w:t>
            </w:r>
          </w:p>
          <w:p w:rsidR="00EA12F6" w:rsidRPr="001A72CC" w:rsidRDefault="00EA12F6" w:rsidP="00D63178">
            <w:pPr>
              <w:jc w:val="center"/>
            </w:pPr>
            <w:r w:rsidRPr="001A72CC">
              <w:t>Пункт 4</w:t>
            </w:r>
          </w:p>
          <w:p w:rsidR="00EA12F6" w:rsidRPr="001A72CC" w:rsidRDefault="00EA12F6" w:rsidP="00D63178">
            <w:pPr>
              <w:jc w:val="center"/>
            </w:pPr>
            <w:r w:rsidRPr="001A72CC">
              <w:t>Подпункт 3)</w:t>
            </w:r>
          </w:p>
          <w:p w:rsidR="00EA12F6" w:rsidRPr="001A72CC" w:rsidRDefault="00EA12F6" w:rsidP="00D63178">
            <w:pPr>
              <w:jc w:val="center"/>
            </w:pPr>
          </w:p>
        </w:tc>
        <w:tc>
          <w:tcPr>
            <w:tcW w:w="3279" w:type="dxa"/>
            <w:gridSpan w:val="2"/>
          </w:tcPr>
          <w:p w:rsidR="00EA12F6" w:rsidRPr="001A72CC" w:rsidRDefault="00EA12F6" w:rsidP="00EA12F6">
            <w:pPr>
              <w:jc w:val="center"/>
            </w:pPr>
          </w:p>
          <w:p w:rsidR="00EA12F6" w:rsidRPr="001A72CC" w:rsidRDefault="00EA12F6" w:rsidP="00EA12F6">
            <w:pPr>
              <w:jc w:val="center"/>
            </w:pPr>
            <w:proofErr w:type="spellStart"/>
            <w:r w:rsidRPr="001A72CC">
              <w:t>среднеэтажная</w:t>
            </w:r>
            <w:proofErr w:type="spellEnd"/>
            <w:r w:rsidRPr="001A72CC">
              <w:t xml:space="preserve"> застройка - 40%;</w:t>
            </w:r>
          </w:p>
        </w:tc>
        <w:tc>
          <w:tcPr>
            <w:tcW w:w="4184" w:type="dxa"/>
            <w:gridSpan w:val="2"/>
          </w:tcPr>
          <w:p w:rsidR="00EA12F6" w:rsidRPr="001A72CC" w:rsidRDefault="00EA12F6" w:rsidP="00EA12F6">
            <w:pPr>
              <w:jc w:val="center"/>
              <w:rPr>
                <w:i/>
                <w:color w:val="FF0000"/>
              </w:rPr>
            </w:pPr>
          </w:p>
          <w:p w:rsidR="00EA12F6" w:rsidRPr="001A72CC" w:rsidRDefault="00EA12F6" w:rsidP="00EA12F6">
            <w:pPr>
              <w:jc w:val="center"/>
              <w:rPr>
                <w:i/>
                <w:color w:val="FF0000"/>
              </w:rPr>
            </w:pPr>
            <w:proofErr w:type="spellStart"/>
            <w:r w:rsidRPr="001A72CC">
              <w:rPr>
                <w:i/>
                <w:color w:val="FF0000"/>
              </w:rPr>
              <w:t>среднеэтажная</w:t>
            </w:r>
            <w:proofErr w:type="spellEnd"/>
            <w:r w:rsidRPr="001A72CC">
              <w:rPr>
                <w:i/>
                <w:color w:val="FF0000"/>
              </w:rPr>
              <w:t xml:space="preserve"> застройка - 30%;</w:t>
            </w:r>
          </w:p>
        </w:tc>
        <w:tc>
          <w:tcPr>
            <w:tcW w:w="4481" w:type="dxa"/>
            <w:vMerge w:val="restart"/>
          </w:tcPr>
          <w:p w:rsidR="001727DE" w:rsidRPr="001A72CC" w:rsidRDefault="001727DE" w:rsidP="00D63178">
            <w:pPr>
              <w:jc w:val="center"/>
            </w:pPr>
          </w:p>
          <w:p w:rsidR="00EA12F6" w:rsidRPr="001A72CC" w:rsidRDefault="00EA12F6" w:rsidP="00D63178">
            <w:pPr>
              <w:jc w:val="center"/>
            </w:pPr>
            <w:r w:rsidRPr="001A72CC">
              <w:t xml:space="preserve">в соответствие с проектом генерального плана  строительство жилья </w:t>
            </w:r>
            <w:r w:rsidR="001727DE" w:rsidRPr="001A72CC">
              <w:t>для создания компактного города предусмотрено на существующих территориях застроенных деревянными  домами</w:t>
            </w:r>
            <w:r w:rsidRPr="001A72CC">
              <w:t xml:space="preserve"> </w:t>
            </w:r>
          </w:p>
        </w:tc>
      </w:tr>
      <w:tr w:rsidR="00EA12F6" w:rsidRPr="001A72CC" w:rsidTr="00FB7D8B">
        <w:trPr>
          <w:trHeight w:val="322"/>
        </w:trPr>
        <w:tc>
          <w:tcPr>
            <w:tcW w:w="619" w:type="dxa"/>
          </w:tcPr>
          <w:p w:rsidR="00EA12F6" w:rsidRPr="001A72CC" w:rsidRDefault="00EA12F6" w:rsidP="00D63178">
            <w:pPr>
              <w:jc w:val="center"/>
            </w:pPr>
          </w:p>
          <w:p w:rsidR="001727DE" w:rsidRPr="001A72CC" w:rsidRDefault="001727DE" w:rsidP="007D28F4">
            <w:pPr>
              <w:jc w:val="center"/>
            </w:pPr>
            <w:r w:rsidRPr="001A72CC">
              <w:t>1</w:t>
            </w:r>
            <w:r w:rsidR="007D28F4">
              <w:t>8</w:t>
            </w:r>
          </w:p>
        </w:tc>
        <w:tc>
          <w:tcPr>
            <w:tcW w:w="2223" w:type="dxa"/>
          </w:tcPr>
          <w:p w:rsidR="001727DE" w:rsidRPr="001A72CC" w:rsidRDefault="001727DE" w:rsidP="00EA12F6">
            <w:pPr>
              <w:jc w:val="center"/>
            </w:pPr>
          </w:p>
          <w:p w:rsidR="00EA12F6" w:rsidRPr="001A72CC" w:rsidRDefault="00EA12F6" w:rsidP="00EA12F6">
            <w:pPr>
              <w:jc w:val="center"/>
            </w:pPr>
            <w:r w:rsidRPr="001A72CC">
              <w:t>Статья 29</w:t>
            </w:r>
          </w:p>
          <w:p w:rsidR="00EA12F6" w:rsidRPr="001A72CC" w:rsidRDefault="00EA12F6" w:rsidP="00EA12F6">
            <w:pPr>
              <w:jc w:val="center"/>
            </w:pPr>
            <w:r w:rsidRPr="001A72CC">
              <w:t>Пункт 4</w:t>
            </w:r>
          </w:p>
          <w:p w:rsidR="00EA12F6" w:rsidRPr="001A72CC" w:rsidRDefault="00EA12F6" w:rsidP="00EA12F6">
            <w:pPr>
              <w:jc w:val="center"/>
            </w:pPr>
            <w:r w:rsidRPr="001A72CC">
              <w:t>Подпункт 3)</w:t>
            </w:r>
          </w:p>
        </w:tc>
        <w:tc>
          <w:tcPr>
            <w:tcW w:w="3279" w:type="dxa"/>
            <w:gridSpan w:val="2"/>
          </w:tcPr>
          <w:p w:rsidR="001727DE" w:rsidRPr="001A72CC" w:rsidRDefault="001727DE" w:rsidP="00EA12F6">
            <w:pPr>
              <w:jc w:val="center"/>
            </w:pPr>
          </w:p>
          <w:p w:rsidR="00EA12F6" w:rsidRPr="001A72CC" w:rsidRDefault="00EA12F6" w:rsidP="00EA12F6">
            <w:pPr>
              <w:jc w:val="center"/>
            </w:pPr>
            <w:r w:rsidRPr="001A72CC">
              <w:t>многоэтажная застройка - 30%.</w:t>
            </w:r>
          </w:p>
        </w:tc>
        <w:tc>
          <w:tcPr>
            <w:tcW w:w="4184" w:type="dxa"/>
            <w:gridSpan w:val="2"/>
          </w:tcPr>
          <w:p w:rsidR="001727DE" w:rsidRPr="001A72CC" w:rsidRDefault="001727DE" w:rsidP="00EA12F6">
            <w:pPr>
              <w:jc w:val="center"/>
              <w:rPr>
                <w:i/>
                <w:color w:val="FF0000"/>
              </w:rPr>
            </w:pPr>
          </w:p>
          <w:p w:rsidR="00EA12F6" w:rsidRPr="001A72CC" w:rsidRDefault="00EA12F6" w:rsidP="00EA12F6">
            <w:pPr>
              <w:jc w:val="center"/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>многоэтажная застройка - 40%.</w:t>
            </w:r>
          </w:p>
        </w:tc>
        <w:tc>
          <w:tcPr>
            <w:tcW w:w="4481" w:type="dxa"/>
            <w:vMerge/>
          </w:tcPr>
          <w:p w:rsidR="00EA12F6" w:rsidRPr="001A72CC" w:rsidRDefault="00EA12F6" w:rsidP="00D63178">
            <w:pPr>
              <w:jc w:val="center"/>
            </w:pPr>
          </w:p>
        </w:tc>
      </w:tr>
      <w:tr w:rsidR="001727DE" w:rsidRPr="001A72CC" w:rsidTr="00CC51FD">
        <w:trPr>
          <w:trHeight w:val="322"/>
        </w:trPr>
        <w:tc>
          <w:tcPr>
            <w:tcW w:w="619" w:type="dxa"/>
          </w:tcPr>
          <w:p w:rsidR="001727DE" w:rsidRPr="001A72CC" w:rsidRDefault="001727DE" w:rsidP="00D63178">
            <w:pPr>
              <w:jc w:val="center"/>
            </w:pPr>
          </w:p>
          <w:p w:rsidR="001727DE" w:rsidRPr="001A72CC" w:rsidRDefault="001727DE" w:rsidP="007D28F4">
            <w:pPr>
              <w:jc w:val="center"/>
            </w:pPr>
            <w:r w:rsidRPr="001A72CC">
              <w:t>1</w:t>
            </w:r>
            <w:r w:rsidR="007D28F4">
              <w:t>9</w:t>
            </w:r>
          </w:p>
        </w:tc>
        <w:tc>
          <w:tcPr>
            <w:tcW w:w="2223" w:type="dxa"/>
          </w:tcPr>
          <w:p w:rsidR="001727DE" w:rsidRPr="001A72CC" w:rsidRDefault="001727DE" w:rsidP="001727DE">
            <w:pPr>
              <w:jc w:val="center"/>
            </w:pPr>
          </w:p>
          <w:p w:rsidR="001727DE" w:rsidRPr="001A72CC" w:rsidRDefault="001727DE" w:rsidP="001727DE">
            <w:pPr>
              <w:jc w:val="center"/>
            </w:pPr>
            <w:r w:rsidRPr="001A72CC">
              <w:t>Статья 29</w:t>
            </w:r>
          </w:p>
          <w:p w:rsidR="001727DE" w:rsidRPr="001A72CC" w:rsidRDefault="001727DE" w:rsidP="001727DE">
            <w:pPr>
              <w:jc w:val="center"/>
            </w:pPr>
            <w:r w:rsidRPr="001A72CC">
              <w:t>Пункт 9</w:t>
            </w:r>
          </w:p>
        </w:tc>
        <w:tc>
          <w:tcPr>
            <w:tcW w:w="3279" w:type="dxa"/>
            <w:gridSpan w:val="2"/>
          </w:tcPr>
          <w:p w:rsidR="001727DE" w:rsidRPr="001A72CC" w:rsidRDefault="001727DE" w:rsidP="001727DE"/>
          <w:p w:rsidR="001727DE" w:rsidRPr="001A72CC" w:rsidRDefault="001727DE" w:rsidP="001727DE">
            <w:r w:rsidRPr="001A72CC">
              <w:t>9. Предельно минимальные и (или) максимальные размеры земельного участка, в том числе их площадь, устанавливаются Правилами землепользования и застройки муниципального образования "Город Архангельск".</w:t>
            </w:r>
          </w:p>
          <w:p w:rsidR="001727DE" w:rsidRPr="001A72CC" w:rsidRDefault="001727DE" w:rsidP="001727DE">
            <w:r w:rsidRPr="001A72CC">
              <w:t xml:space="preserve">Процент застройки земельного участка для жилищного </w:t>
            </w:r>
            <w:r w:rsidRPr="001A72CC">
              <w:lastRenderedPageBreak/>
              <w:t>строительства составляет не более 40%.</w:t>
            </w:r>
          </w:p>
        </w:tc>
        <w:tc>
          <w:tcPr>
            <w:tcW w:w="4184" w:type="dxa"/>
            <w:gridSpan w:val="2"/>
          </w:tcPr>
          <w:p w:rsidR="001727DE" w:rsidRPr="001A72CC" w:rsidRDefault="001727DE" w:rsidP="001727DE">
            <w:pPr>
              <w:rPr>
                <w:i/>
                <w:color w:val="FF0000"/>
              </w:rPr>
            </w:pPr>
          </w:p>
          <w:p w:rsidR="001727DE" w:rsidRPr="001A72CC" w:rsidRDefault="001727DE" w:rsidP="001727DE">
            <w:pPr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>9. Предельно минимальные и (или) максимальные размеры земельного участка, в том числе их площадь, устанавливаются Правилами землепользования и застройки муниципального образования "Город Архангельск".</w:t>
            </w:r>
          </w:p>
        </w:tc>
        <w:tc>
          <w:tcPr>
            <w:tcW w:w="4481" w:type="dxa"/>
          </w:tcPr>
          <w:p w:rsidR="001727DE" w:rsidRPr="001A72CC" w:rsidRDefault="001727DE" w:rsidP="001727DE"/>
          <w:p w:rsidR="001727DE" w:rsidRPr="001A72CC" w:rsidRDefault="001727DE" w:rsidP="001727DE">
            <w:r w:rsidRPr="001A72CC">
              <w:t>Процент застройки земельного участка для жилищного строительства определен Правилами землепользования и застройки городского округа "Город Архангельск"</w:t>
            </w:r>
          </w:p>
        </w:tc>
      </w:tr>
      <w:tr w:rsidR="001727DE" w:rsidRPr="001A72CC" w:rsidTr="00CC51FD">
        <w:trPr>
          <w:trHeight w:val="322"/>
        </w:trPr>
        <w:tc>
          <w:tcPr>
            <w:tcW w:w="619" w:type="dxa"/>
          </w:tcPr>
          <w:p w:rsidR="001727DE" w:rsidRPr="001A72CC" w:rsidRDefault="001727DE" w:rsidP="00D63178">
            <w:pPr>
              <w:jc w:val="center"/>
            </w:pPr>
          </w:p>
          <w:p w:rsidR="001727DE" w:rsidRPr="001A72CC" w:rsidRDefault="007D28F4" w:rsidP="00D63178">
            <w:pPr>
              <w:jc w:val="center"/>
            </w:pPr>
            <w:r>
              <w:t>20</w:t>
            </w:r>
          </w:p>
        </w:tc>
        <w:tc>
          <w:tcPr>
            <w:tcW w:w="2223" w:type="dxa"/>
          </w:tcPr>
          <w:p w:rsidR="001727DE" w:rsidRPr="001A72CC" w:rsidRDefault="001727DE" w:rsidP="00D63178">
            <w:pPr>
              <w:jc w:val="center"/>
            </w:pPr>
          </w:p>
          <w:p w:rsidR="001727DE" w:rsidRPr="001A72CC" w:rsidRDefault="001727DE" w:rsidP="001727DE">
            <w:pPr>
              <w:jc w:val="center"/>
            </w:pPr>
            <w:r w:rsidRPr="001A72CC">
              <w:t>Статья 29</w:t>
            </w:r>
          </w:p>
          <w:p w:rsidR="001727DE" w:rsidRPr="001A72CC" w:rsidRDefault="001727DE" w:rsidP="001727DE">
            <w:pPr>
              <w:jc w:val="center"/>
            </w:pPr>
            <w:r w:rsidRPr="001A72CC">
              <w:t>Пункт 11</w:t>
            </w:r>
          </w:p>
        </w:tc>
        <w:tc>
          <w:tcPr>
            <w:tcW w:w="3279" w:type="dxa"/>
            <w:gridSpan w:val="2"/>
          </w:tcPr>
          <w:p w:rsidR="001727DE" w:rsidRPr="001A72CC" w:rsidRDefault="001727DE" w:rsidP="00EA12F6">
            <w:pPr>
              <w:jc w:val="center"/>
            </w:pPr>
          </w:p>
          <w:p w:rsidR="001727DE" w:rsidRPr="001A72CC" w:rsidRDefault="001727DE" w:rsidP="001727DE">
            <w:r w:rsidRPr="001A72CC">
              <w:t>11.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(размещение площадок для игр детей, отдыха взрослого населения, занятия физкультурой, хозяйственных целей и выгула собак, расчётного количества стоянок для автомобилей, озеленения).</w:t>
            </w:r>
          </w:p>
        </w:tc>
        <w:tc>
          <w:tcPr>
            <w:tcW w:w="4184" w:type="dxa"/>
            <w:gridSpan w:val="2"/>
          </w:tcPr>
          <w:p w:rsidR="001727DE" w:rsidRPr="001A72CC" w:rsidRDefault="001727DE" w:rsidP="00EA12F6">
            <w:pPr>
              <w:jc w:val="center"/>
              <w:rPr>
                <w:i/>
                <w:color w:val="FF0000"/>
              </w:rPr>
            </w:pPr>
          </w:p>
          <w:p w:rsidR="001727DE" w:rsidRPr="001A72CC" w:rsidRDefault="001727DE" w:rsidP="001727DE">
            <w:pPr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 xml:space="preserve">11. </w:t>
            </w:r>
            <w:r w:rsidR="00406456" w:rsidRPr="00406456">
              <w:rPr>
                <w:i/>
                <w:color w:val="FF0000"/>
              </w:rPr>
              <w:t>Площадь земельного участка для проектирования жилых зданий на территории жилой застройки должна обеспечивать возможность дворового благоустройства (стоянок для автомобилей, озеленения).</w:t>
            </w:r>
          </w:p>
        </w:tc>
        <w:tc>
          <w:tcPr>
            <w:tcW w:w="4481" w:type="dxa"/>
          </w:tcPr>
          <w:p w:rsidR="001727DE" w:rsidRPr="001A72CC" w:rsidRDefault="001727DE" w:rsidP="00D63178">
            <w:pPr>
              <w:jc w:val="center"/>
            </w:pPr>
          </w:p>
          <w:p w:rsidR="00D147A6" w:rsidRPr="001A72CC" w:rsidRDefault="00D147A6" w:rsidP="001A72CC">
            <w:r w:rsidRPr="001A72CC">
              <w:t xml:space="preserve">В соответствии </w:t>
            </w:r>
            <w:r w:rsidR="001A72CC" w:rsidRPr="001A72CC">
              <w:t>с документом "Перечень поручений по итогам заседания Совета по развитию физической культуры и спорта" (утв. Президентом РФ 30.04.2019 № Пр-759) и Правилами землепользования и застройки</w:t>
            </w:r>
          </w:p>
          <w:p w:rsidR="001727DE" w:rsidRPr="001A72CC" w:rsidRDefault="001727DE" w:rsidP="00D63178">
            <w:pPr>
              <w:jc w:val="center"/>
            </w:pPr>
          </w:p>
        </w:tc>
      </w:tr>
      <w:tr w:rsidR="00406456" w:rsidRPr="001A72CC" w:rsidTr="00CC51FD">
        <w:trPr>
          <w:trHeight w:val="322"/>
        </w:trPr>
        <w:tc>
          <w:tcPr>
            <w:tcW w:w="619" w:type="dxa"/>
          </w:tcPr>
          <w:p w:rsidR="00406456" w:rsidRPr="001A72CC" w:rsidRDefault="007D28F4" w:rsidP="00D63178">
            <w:pPr>
              <w:jc w:val="center"/>
            </w:pPr>
            <w:r>
              <w:t>21</w:t>
            </w:r>
          </w:p>
        </w:tc>
        <w:tc>
          <w:tcPr>
            <w:tcW w:w="2223" w:type="dxa"/>
          </w:tcPr>
          <w:p w:rsidR="00406456" w:rsidRDefault="00406456" w:rsidP="00406456">
            <w:pPr>
              <w:jc w:val="center"/>
            </w:pPr>
            <w:r>
              <w:t>Статья 29</w:t>
            </w:r>
          </w:p>
          <w:p w:rsidR="00406456" w:rsidRPr="001A72CC" w:rsidRDefault="00406456" w:rsidP="00406456">
            <w:pPr>
              <w:jc w:val="center"/>
            </w:pPr>
            <w:r>
              <w:t>Пункт 13</w:t>
            </w:r>
          </w:p>
        </w:tc>
        <w:tc>
          <w:tcPr>
            <w:tcW w:w="3279" w:type="dxa"/>
            <w:gridSpan w:val="2"/>
          </w:tcPr>
          <w:p w:rsidR="00406456" w:rsidRPr="001A72CC" w:rsidRDefault="00406456" w:rsidP="00EA12F6">
            <w:pPr>
              <w:jc w:val="center"/>
            </w:pPr>
            <w:r w:rsidRPr="00406456">
              <w:t xml:space="preserve">При размещении многоквартирных жилых домов необходимо предусматривать размещение расчётного количества всех придомовых площадок, в том числе детских, спортивных, хозяйственных, для хранения </w:t>
            </w:r>
            <w:r w:rsidRPr="00406456">
              <w:lastRenderedPageBreak/>
              <w:t>автотранспорта, в границах земельного участка многоквартирного дома.</w:t>
            </w:r>
          </w:p>
        </w:tc>
        <w:tc>
          <w:tcPr>
            <w:tcW w:w="4184" w:type="dxa"/>
            <w:gridSpan w:val="2"/>
          </w:tcPr>
          <w:p w:rsidR="00406456" w:rsidRPr="001A72CC" w:rsidRDefault="00406456" w:rsidP="00EA12F6">
            <w:pPr>
              <w:jc w:val="center"/>
              <w:rPr>
                <w:i/>
                <w:color w:val="FF0000"/>
              </w:rPr>
            </w:pPr>
            <w:r w:rsidRPr="00406456">
              <w:rPr>
                <w:i/>
                <w:color w:val="FF0000"/>
              </w:rPr>
              <w:lastRenderedPageBreak/>
              <w:t>. При размещении многоквартирных жилых домов необходимо предусматривать размещение расчётного количества мест временных парковок  в границах земельного участка многоквартирного дома в соответствии региональными нормативами градостроительного проектирования</w:t>
            </w:r>
          </w:p>
        </w:tc>
        <w:tc>
          <w:tcPr>
            <w:tcW w:w="4481" w:type="dxa"/>
          </w:tcPr>
          <w:p w:rsidR="00406456" w:rsidRPr="001A72CC" w:rsidRDefault="00406456" w:rsidP="00406456">
            <w:pPr>
              <w:jc w:val="center"/>
            </w:pPr>
            <w:r>
              <w:t>П</w:t>
            </w:r>
            <w:r w:rsidRPr="00406456">
              <w:t>риведено в соответствие с региональными нормативами градостроительного проек</w:t>
            </w:r>
            <w:r>
              <w:t xml:space="preserve">тирования Архангельской области и </w:t>
            </w:r>
            <w:r w:rsidRPr="00406456">
              <w:t xml:space="preserve"> документом "Перечень поручений по итогам заседания Совета по развитию физической культуры и спорта" (утв. Президентом РФ 30.04.2019 № Пр-759) и Правилами землепользования и застройки</w:t>
            </w: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2E0A5E" w:rsidRPr="001A72CC" w:rsidRDefault="007D28F4" w:rsidP="00D63178">
            <w:pPr>
              <w:jc w:val="center"/>
            </w:pPr>
            <w:r>
              <w:lastRenderedPageBreak/>
              <w:t>22</w:t>
            </w:r>
          </w:p>
        </w:tc>
        <w:tc>
          <w:tcPr>
            <w:tcW w:w="2223" w:type="dxa"/>
          </w:tcPr>
          <w:p w:rsidR="002E0A5E" w:rsidRPr="001A72CC" w:rsidRDefault="002E0A5E" w:rsidP="00D63178">
            <w:pPr>
              <w:jc w:val="center"/>
            </w:pPr>
          </w:p>
          <w:p w:rsidR="002E0A5E" w:rsidRPr="001A72CC" w:rsidRDefault="002E0A5E" w:rsidP="00D63178">
            <w:pPr>
              <w:jc w:val="center"/>
            </w:pPr>
            <w:r w:rsidRPr="001A72CC">
              <w:t>Таблица 23</w:t>
            </w:r>
          </w:p>
          <w:p w:rsidR="002E0A5E" w:rsidRPr="001A72CC" w:rsidRDefault="002E0A5E" w:rsidP="00D63178">
            <w:pPr>
              <w:jc w:val="center"/>
            </w:pPr>
            <w:r w:rsidRPr="001A72CC">
              <w:t>Наименование  столбца 3</w:t>
            </w:r>
          </w:p>
        </w:tc>
        <w:tc>
          <w:tcPr>
            <w:tcW w:w="3279" w:type="dxa"/>
            <w:gridSpan w:val="2"/>
          </w:tcPr>
          <w:p w:rsidR="002E0A5E" w:rsidRPr="001A72CC" w:rsidRDefault="002E0A5E" w:rsidP="00EA12F6">
            <w:pPr>
              <w:jc w:val="center"/>
            </w:pPr>
          </w:p>
          <w:p w:rsidR="002E0A5E" w:rsidRPr="001A72CC" w:rsidRDefault="002E0A5E" w:rsidP="00EA12F6">
            <w:pPr>
              <w:jc w:val="center"/>
            </w:pPr>
            <w:proofErr w:type="gramStart"/>
            <w:r w:rsidRPr="001A72CC">
              <w:t>Расстояние от площадок до окон жилых домов и общественных зданий (м</w:t>
            </w:r>
            <w:proofErr w:type="gramEnd"/>
          </w:p>
        </w:tc>
        <w:tc>
          <w:tcPr>
            <w:tcW w:w="4184" w:type="dxa"/>
            <w:gridSpan w:val="2"/>
          </w:tcPr>
          <w:p w:rsidR="002E0A5E" w:rsidRPr="001A72CC" w:rsidRDefault="002E0A5E" w:rsidP="00EA12F6">
            <w:pPr>
              <w:jc w:val="center"/>
              <w:rPr>
                <w:i/>
                <w:color w:val="FF0000"/>
              </w:rPr>
            </w:pPr>
          </w:p>
          <w:p w:rsidR="002E0A5E" w:rsidRPr="001A72CC" w:rsidRDefault="002E0A5E" w:rsidP="00EA12F6">
            <w:pPr>
              <w:jc w:val="center"/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>Минимальное расстояние от площадок до окон жилых домов и общественных зданий (м)</w:t>
            </w:r>
          </w:p>
        </w:tc>
        <w:tc>
          <w:tcPr>
            <w:tcW w:w="4481" w:type="dxa"/>
            <w:vMerge w:val="restart"/>
          </w:tcPr>
          <w:p w:rsidR="002E0A5E" w:rsidRPr="001A72CC" w:rsidRDefault="002E0A5E" w:rsidP="00D63178">
            <w:pPr>
              <w:jc w:val="center"/>
            </w:pPr>
          </w:p>
          <w:p w:rsidR="002E0A5E" w:rsidRPr="001A72CC" w:rsidRDefault="002E0A5E" w:rsidP="001A72CC">
            <w:pPr>
              <w:jc w:val="center"/>
            </w:pPr>
            <w:r w:rsidRPr="001A72CC">
              <w:t xml:space="preserve">Приведение в соответствие с </w:t>
            </w:r>
            <w:r w:rsidR="001A72CC" w:rsidRPr="001A72CC">
              <w:t>"СП 42.13330.2016. Свод правил. Градостроительство. Планировка и застройка городских и сельских поселений</w:t>
            </w:r>
            <w:proofErr w:type="gramStart"/>
            <w:r w:rsidR="001A72CC" w:rsidRPr="001A72CC">
              <w:t>.</w:t>
            </w:r>
            <w:proofErr w:type="gramEnd"/>
            <w:r w:rsidR="001A72CC" w:rsidRPr="001A72CC">
              <w:t xml:space="preserve"> </w:t>
            </w:r>
            <w:proofErr w:type="gramStart"/>
            <w:r w:rsidR="001A72CC" w:rsidRPr="001A72CC">
              <w:t>р</w:t>
            </w:r>
            <w:proofErr w:type="gramEnd"/>
            <w:r w:rsidR="001A72CC" w:rsidRPr="001A72CC">
              <w:t>ед. от 19.12.2019)</w:t>
            </w: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2E0A5E" w:rsidRPr="001A72CC" w:rsidRDefault="007D28F4" w:rsidP="00D63178">
            <w:pPr>
              <w:jc w:val="center"/>
            </w:pPr>
            <w:r>
              <w:t>23</w:t>
            </w:r>
          </w:p>
        </w:tc>
        <w:tc>
          <w:tcPr>
            <w:tcW w:w="2223" w:type="dxa"/>
          </w:tcPr>
          <w:p w:rsidR="002E0A5E" w:rsidRPr="001A72CC" w:rsidRDefault="002E0A5E" w:rsidP="002E0A5E">
            <w:pPr>
              <w:jc w:val="center"/>
            </w:pPr>
            <w:r w:rsidRPr="001A72CC">
              <w:t>Таблица 23</w:t>
            </w:r>
          </w:p>
          <w:p w:rsidR="002E0A5E" w:rsidRPr="001A72CC" w:rsidRDefault="002E0A5E" w:rsidP="002E0A5E">
            <w:pPr>
              <w:jc w:val="center"/>
            </w:pPr>
            <w:r w:rsidRPr="001A72CC">
              <w:t xml:space="preserve">  столбец 3</w:t>
            </w:r>
          </w:p>
          <w:p w:rsidR="002E0A5E" w:rsidRPr="001A72CC" w:rsidRDefault="002E0A5E" w:rsidP="002E0A5E">
            <w:pPr>
              <w:jc w:val="center"/>
            </w:pPr>
            <w:r w:rsidRPr="001A72CC">
              <w:t>строка 3</w:t>
            </w:r>
          </w:p>
        </w:tc>
        <w:tc>
          <w:tcPr>
            <w:tcW w:w="3279" w:type="dxa"/>
            <w:gridSpan w:val="2"/>
          </w:tcPr>
          <w:p w:rsidR="002E0A5E" w:rsidRPr="001A72CC" w:rsidRDefault="002E0A5E" w:rsidP="00EA12F6">
            <w:pPr>
              <w:jc w:val="center"/>
            </w:pPr>
          </w:p>
          <w:p w:rsidR="002E0A5E" w:rsidRPr="001A72CC" w:rsidRDefault="002E0A5E" w:rsidP="00EA12F6">
            <w:pPr>
              <w:jc w:val="center"/>
            </w:pPr>
            <w:r w:rsidRPr="001A72CC">
              <w:t>10-30</w:t>
            </w:r>
          </w:p>
        </w:tc>
        <w:tc>
          <w:tcPr>
            <w:tcW w:w="4184" w:type="dxa"/>
            <w:gridSpan w:val="2"/>
          </w:tcPr>
          <w:p w:rsidR="002E0A5E" w:rsidRPr="001A72CC" w:rsidRDefault="002E0A5E" w:rsidP="00EA12F6">
            <w:pPr>
              <w:jc w:val="center"/>
              <w:rPr>
                <w:i/>
                <w:color w:val="FF0000"/>
              </w:rPr>
            </w:pPr>
          </w:p>
          <w:p w:rsidR="002E0A5E" w:rsidRPr="001A72CC" w:rsidRDefault="002E0A5E" w:rsidP="00EA12F6">
            <w:pPr>
              <w:jc w:val="center"/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>10-40</w:t>
            </w:r>
          </w:p>
        </w:tc>
        <w:tc>
          <w:tcPr>
            <w:tcW w:w="4481" w:type="dxa"/>
            <w:vMerge/>
          </w:tcPr>
          <w:p w:rsidR="002E0A5E" w:rsidRPr="001A72CC" w:rsidRDefault="002E0A5E" w:rsidP="00D63178">
            <w:pPr>
              <w:jc w:val="center"/>
            </w:pP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2E0A5E" w:rsidRPr="001A72CC" w:rsidRDefault="002E0A5E" w:rsidP="007D28F4">
            <w:pPr>
              <w:jc w:val="center"/>
            </w:pPr>
            <w:r w:rsidRPr="001A72CC">
              <w:t>2</w:t>
            </w:r>
            <w:r w:rsidR="007D28F4">
              <w:t>4</w:t>
            </w:r>
          </w:p>
        </w:tc>
        <w:tc>
          <w:tcPr>
            <w:tcW w:w="2223" w:type="dxa"/>
          </w:tcPr>
          <w:p w:rsidR="002E0A5E" w:rsidRPr="001A72CC" w:rsidRDefault="002E0A5E" w:rsidP="002E0A5E">
            <w:pPr>
              <w:jc w:val="center"/>
            </w:pPr>
            <w:r w:rsidRPr="001A72CC">
              <w:t>Статья 29</w:t>
            </w:r>
          </w:p>
          <w:p w:rsidR="002E0A5E" w:rsidRPr="001A72CC" w:rsidRDefault="002E0A5E" w:rsidP="002E0A5E">
            <w:pPr>
              <w:jc w:val="center"/>
            </w:pPr>
            <w:r w:rsidRPr="001A72CC">
              <w:t>Пункт 11</w:t>
            </w:r>
          </w:p>
        </w:tc>
        <w:tc>
          <w:tcPr>
            <w:tcW w:w="3279" w:type="dxa"/>
            <w:gridSpan w:val="2"/>
          </w:tcPr>
          <w:p w:rsidR="002E0A5E" w:rsidRPr="001A72CC" w:rsidRDefault="002E0A5E" w:rsidP="00EA12F6">
            <w:pPr>
              <w:jc w:val="center"/>
            </w:pPr>
            <w:r w:rsidRPr="001A72CC">
              <w:t>13. При размещении многоквартирных жилых домов необходимо предусматривать размещение расчётного количества, для хранения автотранспорта, в границах земельного участка многоквартирного дома.</w:t>
            </w:r>
          </w:p>
        </w:tc>
        <w:tc>
          <w:tcPr>
            <w:tcW w:w="4184" w:type="dxa"/>
            <w:gridSpan w:val="2"/>
          </w:tcPr>
          <w:p w:rsidR="002E0A5E" w:rsidRPr="001A72CC" w:rsidRDefault="002E0A5E" w:rsidP="00EA12F6">
            <w:pPr>
              <w:jc w:val="center"/>
              <w:rPr>
                <w:i/>
                <w:color w:val="FF0000"/>
              </w:rPr>
            </w:pPr>
            <w:r w:rsidRPr="001A72CC">
              <w:rPr>
                <w:i/>
                <w:color w:val="FF0000"/>
              </w:rPr>
              <w:t>13. При размещении многоквартирных жилых домов необходимо предусматривать размещение расчётного количества мест временных парковок  в границах земельного участка многоквартирного дома в соответствии с Правилами  землепользования и застройки городского округа "Город Архангельск"</w:t>
            </w:r>
          </w:p>
        </w:tc>
        <w:tc>
          <w:tcPr>
            <w:tcW w:w="4481" w:type="dxa"/>
          </w:tcPr>
          <w:p w:rsidR="002E0A5E" w:rsidRPr="001A72CC" w:rsidRDefault="002E0A5E" w:rsidP="00D63178">
            <w:pPr>
              <w:jc w:val="center"/>
            </w:pPr>
            <w:r w:rsidRPr="001A72CC">
              <w:t>в соответствии с Правилами  землепользования и застройки городского округа "Город Архангельск"</w:t>
            </w:r>
          </w:p>
        </w:tc>
      </w:tr>
      <w:tr w:rsidR="002E0A5E" w:rsidRPr="001A72CC" w:rsidTr="00CC51FD">
        <w:trPr>
          <w:trHeight w:val="322"/>
        </w:trPr>
        <w:tc>
          <w:tcPr>
            <w:tcW w:w="619" w:type="dxa"/>
          </w:tcPr>
          <w:p w:rsidR="002E0A5E" w:rsidRPr="007D28F4" w:rsidRDefault="004D5607" w:rsidP="007D28F4">
            <w:pPr>
              <w:jc w:val="center"/>
            </w:pPr>
            <w:r>
              <w:rPr>
                <w:lang w:val="en-US"/>
              </w:rPr>
              <w:t>2</w:t>
            </w:r>
            <w:r w:rsidR="007D28F4">
              <w:t>5</w:t>
            </w:r>
          </w:p>
        </w:tc>
        <w:tc>
          <w:tcPr>
            <w:tcW w:w="2223" w:type="dxa"/>
          </w:tcPr>
          <w:p w:rsidR="002E0A5E" w:rsidRPr="004D5607" w:rsidRDefault="004D5607" w:rsidP="00D63178">
            <w:pPr>
              <w:jc w:val="center"/>
            </w:pPr>
            <w:r>
              <w:t>По тексту</w:t>
            </w:r>
          </w:p>
        </w:tc>
        <w:tc>
          <w:tcPr>
            <w:tcW w:w="3279" w:type="dxa"/>
            <w:gridSpan w:val="2"/>
          </w:tcPr>
          <w:p w:rsidR="002E0A5E" w:rsidRPr="001A72CC" w:rsidRDefault="004D5607" w:rsidP="00EA12F6">
            <w:pPr>
              <w:jc w:val="center"/>
            </w:pPr>
            <w:r>
              <w:t>Муниципальное образование "Город Архангельск"</w:t>
            </w:r>
          </w:p>
        </w:tc>
        <w:tc>
          <w:tcPr>
            <w:tcW w:w="4184" w:type="dxa"/>
            <w:gridSpan w:val="2"/>
          </w:tcPr>
          <w:p w:rsidR="002E0A5E" w:rsidRPr="001A72CC" w:rsidRDefault="004D5607" w:rsidP="004D5607">
            <w:pPr>
              <w:jc w:val="center"/>
              <w:rPr>
                <w:i/>
                <w:color w:val="FF0000"/>
              </w:rPr>
            </w:pPr>
            <w:r w:rsidRPr="004D5607">
              <w:rPr>
                <w:i/>
                <w:color w:val="FF0000"/>
              </w:rPr>
              <w:t>городско</w:t>
            </w:r>
            <w:r>
              <w:rPr>
                <w:i/>
                <w:color w:val="FF0000"/>
              </w:rPr>
              <w:t>й</w:t>
            </w:r>
            <w:r w:rsidRPr="004D5607">
              <w:rPr>
                <w:i/>
                <w:color w:val="FF0000"/>
              </w:rPr>
              <w:t xml:space="preserve"> округ "Город Архангельск"</w:t>
            </w:r>
          </w:p>
        </w:tc>
        <w:tc>
          <w:tcPr>
            <w:tcW w:w="4481" w:type="dxa"/>
          </w:tcPr>
          <w:p w:rsidR="002E0A5E" w:rsidRPr="001A72CC" w:rsidRDefault="004D5607" w:rsidP="00D63178">
            <w:pPr>
              <w:jc w:val="center"/>
            </w:pPr>
            <w:r>
              <w:t>В соответствии с уставом</w:t>
            </w:r>
          </w:p>
        </w:tc>
      </w:tr>
    </w:tbl>
    <w:p w:rsidR="00D63178" w:rsidRDefault="00D63178" w:rsidP="00D63178">
      <w:pPr>
        <w:jc w:val="center"/>
        <w:rPr>
          <w:b/>
        </w:rPr>
      </w:pPr>
    </w:p>
    <w:sectPr w:rsidR="00D63178" w:rsidSect="00D63178">
      <w:pgSz w:w="16838" w:h="11906" w:orient="landscape"/>
      <w:pgMar w:top="1134" w:right="1134" w:bottom="56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F8"/>
    <w:rsid w:val="00020F47"/>
    <w:rsid w:val="00023763"/>
    <w:rsid w:val="000279EF"/>
    <w:rsid w:val="00083EF8"/>
    <w:rsid w:val="000952BC"/>
    <w:rsid w:val="001727DE"/>
    <w:rsid w:val="00194883"/>
    <w:rsid w:val="001A52B7"/>
    <w:rsid w:val="001A72CC"/>
    <w:rsid w:val="001B47D4"/>
    <w:rsid w:val="001E7BF2"/>
    <w:rsid w:val="001F26BE"/>
    <w:rsid w:val="002742F4"/>
    <w:rsid w:val="002E0A5E"/>
    <w:rsid w:val="002E2D9B"/>
    <w:rsid w:val="002F4DDB"/>
    <w:rsid w:val="003F600D"/>
    <w:rsid w:val="004020CF"/>
    <w:rsid w:val="00406456"/>
    <w:rsid w:val="004222FC"/>
    <w:rsid w:val="00463C30"/>
    <w:rsid w:val="004B3E8D"/>
    <w:rsid w:val="004D5607"/>
    <w:rsid w:val="0052314F"/>
    <w:rsid w:val="00537E0D"/>
    <w:rsid w:val="00546831"/>
    <w:rsid w:val="005A6A28"/>
    <w:rsid w:val="005C09BF"/>
    <w:rsid w:val="0062392D"/>
    <w:rsid w:val="00662757"/>
    <w:rsid w:val="0068395E"/>
    <w:rsid w:val="006E104B"/>
    <w:rsid w:val="00713D30"/>
    <w:rsid w:val="00735666"/>
    <w:rsid w:val="00742C15"/>
    <w:rsid w:val="00760837"/>
    <w:rsid w:val="007732CF"/>
    <w:rsid w:val="00773DBC"/>
    <w:rsid w:val="007D28F4"/>
    <w:rsid w:val="0087557F"/>
    <w:rsid w:val="00966CE5"/>
    <w:rsid w:val="00B31D8B"/>
    <w:rsid w:val="00B73D7F"/>
    <w:rsid w:val="00B92EEA"/>
    <w:rsid w:val="00B97C0A"/>
    <w:rsid w:val="00BC0847"/>
    <w:rsid w:val="00C45185"/>
    <w:rsid w:val="00C72A7B"/>
    <w:rsid w:val="00CB1172"/>
    <w:rsid w:val="00D147A6"/>
    <w:rsid w:val="00D47BA3"/>
    <w:rsid w:val="00D63178"/>
    <w:rsid w:val="00D81504"/>
    <w:rsid w:val="00DB685D"/>
    <w:rsid w:val="00EA12F6"/>
    <w:rsid w:val="00EA6434"/>
    <w:rsid w:val="00EB188B"/>
    <w:rsid w:val="00F20B08"/>
    <w:rsid w:val="00F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7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Георгиевна Алексеева</dc:creator>
  <cp:lastModifiedBy>Александра Николаевна Юницына</cp:lastModifiedBy>
  <cp:revision>3</cp:revision>
  <cp:lastPrinted>2021-10-27T14:41:00Z</cp:lastPrinted>
  <dcterms:created xsi:type="dcterms:W3CDTF">2022-04-13T07:26:00Z</dcterms:created>
  <dcterms:modified xsi:type="dcterms:W3CDTF">2022-07-06T05:05:00Z</dcterms:modified>
</cp:coreProperties>
</file>